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FC059B">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FC059B">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FC059B">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14:paraId="6F249D20" w14:textId="77777777" w:rsidR="00945486" w:rsidRPr="007E6725" w:rsidRDefault="00945486" w:rsidP="00FC059B">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Применение информационных систем 1C: Бухгалтерия</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Экономика и финансы Вооружённых Сил Российской Федерации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0DFCB1E8" w:rsidR="00A77598" w:rsidRPr="00477693" w:rsidRDefault="00477693"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FC059B" w:rsidRDefault="007A7979" w:rsidP="00511619">
            <w:pPr>
              <w:rPr>
                <w:rFonts w:ascii="Times New Roman" w:hAnsi="Times New Roman" w:cs="Times New Roman"/>
                <w:sz w:val="20"/>
                <w:szCs w:val="20"/>
              </w:rPr>
            </w:pPr>
            <w:r w:rsidRPr="00FC059B">
              <w:rPr>
                <w:rFonts w:ascii="Times New Roman" w:hAnsi="Times New Roman" w:cs="Times New Roman"/>
                <w:sz w:val="20"/>
                <w:szCs w:val="20"/>
              </w:rPr>
              <w:t>к.э.н, Бабкина Ольга Михайловна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6</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28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6</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28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6FFCCEC4" w:rsidR="004475DA" w:rsidRPr="00477693" w:rsidRDefault="00477693"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6FC23E37"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FC059B">
              <w:rPr>
                <w:noProof/>
                <w:webHidden/>
              </w:rPr>
              <w:t>3</w:t>
            </w:r>
            <w:r w:rsidR="00D75436">
              <w:rPr>
                <w:noProof/>
                <w:webHidden/>
              </w:rPr>
              <w:fldChar w:fldCharType="end"/>
            </w:r>
          </w:hyperlink>
        </w:p>
        <w:p w14:paraId="48630344" w14:textId="4BBEACAD" w:rsidR="00D75436" w:rsidRDefault="00F72EA8">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FC059B">
              <w:rPr>
                <w:noProof/>
                <w:webHidden/>
              </w:rPr>
              <w:t>3</w:t>
            </w:r>
            <w:r w:rsidR="00D75436">
              <w:rPr>
                <w:noProof/>
                <w:webHidden/>
              </w:rPr>
              <w:fldChar w:fldCharType="end"/>
            </w:r>
          </w:hyperlink>
        </w:p>
        <w:p w14:paraId="19812FA2" w14:textId="656064D6" w:rsidR="00D75436" w:rsidRDefault="00F72EA8">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FC059B">
              <w:rPr>
                <w:noProof/>
                <w:webHidden/>
              </w:rPr>
              <w:t>3</w:t>
            </w:r>
            <w:r w:rsidR="00D75436">
              <w:rPr>
                <w:noProof/>
                <w:webHidden/>
              </w:rPr>
              <w:fldChar w:fldCharType="end"/>
            </w:r>
          </w:hyperlink>
        </w:p>
        <w:p w14:paraId="0C0D0ADC" w14:textId="39BD069B" w:rsidR="00D75436" w:rsidRDefault="00F72EA8">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FC059B">
              <w:rPr>
                <w:noProof/>
                <w:webHidden/>
              </w:rPr>
              <w:t>4</w:t>
            </w:r>
            <w:r w:rsidR="00D75436">
              <w:rPr>
                <w:noProof/>
                <w:webHidden/>
              </w:rPr>
              <w:fldChar w:fldCharType="end"/>
            </w:r>
          </w:hyperlink>
        </w:p>
        <w:p w14:paraId="6B664574" w14:textId="77299D55" w:rsidR="00D75436" w:rsidRDefault="00F72EA8">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FC059B">
              <w:rPr>
                <w:noProof/>
                <w:webHidden/>
              </w:rPr>
              <w:t>5</w:t>
            </w:r>
            <w:r w:rsidR="00D75436">
              <w:rPr>
                <w:noProof/>
                <w:webHidden/>
              </w:rPr>
              <w:fldChar w:fldCharType="end"/>
            </w:r>
          </w:hyperlink>
        </w:p>
        <w:p w14:paraId="4D83616F" w14:textId="6121D46E" w:rsidR="00D75436" w:rsidRDefault="00F72EA8">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FC059B">
              <w:rPr>
                <w:noProof/>
                <w:webHidden/>
              </w:rPr>
              <w:t>5</w:t>
            </w:r>
            <w:r w:rsidR="00D75436">
              <w:rPr>
                <w:noProof/>
                <w:webHidden/>
              </w:rPr>
              <w:fldChar w:fldCharType="end"/>
            </w:r>
          </w:hyperlink>
        </w:p>
        <w:p w14:paraId="443DC78D" w14:textId="7217E32C" w:rsidR="00D75436" w:rsidRDefault="00F72EA8">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FC059B">
              <w:rPr>
                <w:noProof/>
                <w:webHidden/>
              </w:rPr>
              <w:t>5</w:t>
            </w:r>
            <w:r w:rsidR="00D75436">
              <w:rPr>
                <w:noProof/>
                <w:webHidden/>
              </w:rPr>
              <w:fldChar w:fldCharType="end"/>
            </w:r>
          </w:hyperlink>
        </w:p>
        <w:p w14:paraId="111D391A" w14:textId="2FD5F4F9" w:rsidR="00D75436" w:rsidRDefault="00F72EA8">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FC059B">
              <w:rPr>
                <w:noProof/>
                <w:webHidden/>
              </w:rPr>
              <w:t>6</w:t>
            </w:r>
            <w:r w:rsidR="00D75436">
              <w:rPr>
                <w:noProof/>
                <w:webHidden/>
              </w:rPr>
              <w:fldChar w:fldCharType="end"/>
            </w:r>
          </w:hyperlink>
        </w:p>
        <w:p w14:paraId="29245BDC" w14:textId="7E881BA7" w:rsidR="00D75436" w:rsidRDefault="00F72EA8">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FC059B">
              <w:rPr>
                <w:noProof/>
                <w:webHidden/>
              </w:rPr>
              <w:t>6</w:t>
            </w:r>
            <w:r w:rsidR="00D75436">
              <w:rPr>
                <w:noProof/>
                <w:webHidden/>
              </w:rPr>
              <w:fldChar w:fldCharType="end"/>
            </w:r>
          </w:hyperlink>
        </w:p>
        <w:p w14:paraId="72E4D059" w14:textId="4BC0C64E" w:rsidR="00D75436" w:rsidRDefault="00F72EA8">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FC059B">
              <w:rPr>
                <w:noProof/>
                <w:webHidden/>
              </w:rPr>
              <w:t>7</w:t>
            </w:r>
            <w:r w:rsidR="00D75436">
              <w:rPr>
                <w:noProof/>
                <w:webHidden/>
              </w:rPr>
              <w:fldChar w:fldCharType="end"/>
            </w:r>
          </w:hyperlink>
        </w:p>
        <w:p w14:paraId="4F19E6D5" w14:textId="2BA13884" w:rsidR="00D75436" w:rsidRDefault="00F72EA8">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FC059B">
              <w:rPr>
                <w:noProof/>
                <w:webHidden/>
              </w:rPr>
              <w:t>8</w:t>
            </w:r>
            <w:r w:rsidR="00D75436">
              <w:rPr>
                <w:noProof/>
                <w:webHidden/>
              </w:rPr>
              <w:fldChar w:fldCharType="end"/>
            </w:r>
          </w:hyperlink>
        </w:p>
        <w:p w14:paraId="2FB96700" w14:textId="1CE9ABC4" w:rsidR="00D75436" w:rsidRDefault="00F72EA8">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FC059B">
              <w:rPr>
                <w:noProof/>
                <w:webHidden/>
              </w:rPr>
              <w:t>10</w:t>
            </w:r>
            <w:r w:rsidR="00D75436">
              <w:rPr>
                <w:noProof/>
                <w:webHidden/>
              </w:rPr>
              <w:fldChar w:fldCharType="end"/>
            </w:r>
          </w:hyperlink>
        </w:p>
        <w:p w14:paraId="76B13ADF" w14:textId="4B97A507" w:rsidR="00D75436" w:rsidRDefault="00F72EA8">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FC059B">
              <w:rPr>
                <w:noProof/>
                <w:webHidden/>
              </w:rPr>
              <w:t>10</w:t>
            </w:r>
            <w:r w:rsidR="00D75436">
              <w:rPr>
                <w:noProof/>
                <w:webHidden/>
              </w:rPr>
              <w:fldChar w:fldCharType="end"/>
            </w:r>
          </w:hyperlink>
        </w:p>
        <w:p w14:paraId="082C6EFB" w14:textId="25274070" w:rsidR="00D75436" w:rsidRDefault="00F72EA8">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FC059B">
              <w:rPr>
                <w:noProof/>
                <w:webHidden/>
              </w:rPr>
              <w:t>10</w:t>
            </w:r>
            <w:r w:rsidR="00D75436">
              <w:rPr>
                <w:noProof/>
                <w:webHidden/>
              </w:rPr>
              <w:fldChar w:fldCharType="end"/>
            </w:r>
          </w:hyperlink>
        </w:p>
        <w:p w14:paraId="2BAA514D" w14:textId="78F99B04" w:rsidR="00D75436" w:rsidRDefault="00F72EA8">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FC059B">
              <w:rPr>
                <w:noProof/>
                <w:webHidden/>
              </w:rPr>
              <w:t>10</w:t>
            </w:r>
            <w:r w:rsidR="00D75436">
              <w:rPr>
                <w:noProof/>
                <w:webHidden/>
              </w:rPr>
              <w:fldChar w:fldCharType="end"/>
            </w:r>
          </w:hyperlink>
        </w:p>
        <w:p w14:paraId="3FFDC0B4" w14:textId="2BCB761F" w:rsidR="00D75436" w:rsidRDefault="00F72EA8">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FC059B">
              <w:rPr>
                <w:noProof/>
                <w:webHidden/>
              </w:rPr>
              <w:t>10</w:t>
            </w:r>
            <w:r w:rsidR="00D75436">
              <w:rPr>
                <w:noProof/>
                <w:webHidden/>
              </w:rPr>
              <w:fldChar w:fldCharType="end"/>
            </w:r>
          </w:hyperlink>
        </w:p>
        <w:p w14:paraId="04D6890B" w14:textId="751ADF4F" w:rsidR="00D75436" w:rsidRDefault="00F72EA8">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FC059B">
              <w:rPr>
                <w:noProof/>
                <w:webHidden/>
              </w:rPr>
              <w:t>10</w:t>
            </w:r>
            <w:r w:rsidR="00D75436">
              <w:rPr>
                <w:noProof/>
                <w:webHidden/>
              </w:rPr>
              <w:fldChar w:fldCharType="end"/>
            </w:r>
          </w:hyperlink>
        </w:p>
        <w:p w14:paraId="355421B2" w14:textId="72D48418" w:rsidR="00D75436" w:rsidRDefault="00F72EA8">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FC059B">
              <w:rPr>
                <w:noProof/>
                <w:webHidden/>
              </w:rPr>
              <w:t>10</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FC059B">
            <w:pPr>
              <w:jc w:val="both"/>
              <w:rPr>
                <w:rFonts w:ascii="Times New Roman" w:hAnsi="Times New Roman" w:cs="Times New Roman"/>
                <w:sz w:val="28"/>
                <w:szCs w:val="28"/>
              </w:rPr>
            </w:pPr>
            <w:r w:rsidRPr="00352B6F">
              <w:rPr>
                <w:rFonts w:ascii="Times New Roman" w:hAnsi="Times New Roman" w:cs="Times New Roman"/>
                <w:sz w:val="24"/>
                <w:szCs w:val="28"/>
              </w:rPr>
              <w:t>Познакомиться с современными информационными технологиями и программными средствами, научиться использовать программы при решении экономических задач, овладеть самостоятельным поиском, оценкой целесообразности применения программных средств при решении профессиональных задач, современными информационными технологиями для управления экономическими субъектами и их бизнес-процессами.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FC059B">
      <w:pPr>
        <w:pStyle w:val="Style5"/>
        <w:widowControl/>
      </w:pPr>
      <w:r w:rsidRPr="00352B6F">
        <w:rPr>
          <w:sz w:val="28"/>
          <w:szCs w:val="28"/>
        </w:rPr>
        <w:t>Дисциплина</w:t>
      </w:r>
      <w:r w:rsidR="004C3083" w:rsidRPr="00352B6F">
        <w:rPr>
          <w:sz w:val="28"/>
          <w:szCs w:val="28"/>
        </w:rPr>
        <w:t xml:space="preserve"> Б1.О</w:t>
      </w:r>
      <w:r w:rsidRPr="00352B6F">
        <w:rPr>
          <w:sz w:val="28"/>
          <w:szCs w:val="28"/>
        </w:rPr>
        <w:t xml:space="preserve"> Применение информационных систем 1C: Бухгалтерия</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0"/>
        <w:gridCol w:w="1890"/>
        <w:gridCol w:w="5500"/>
      </w:tblGrid>
      <w:tr w:rsidR="00751095" w:rsidRPr="00FC059B"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FC059B"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FC059B">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FC059B"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FC059B">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FC059B" w:rsidRDefault="00751095" w:rsidP="009207A4">
            <w:pPr>
              <w:tabs>
                <w:tab w:val="left" w:pos="0"/>
              </w:tabs>
              <w:jc w:val="center"/>
              <w:rPr>
                <w:rFonts w:ascii="Times New Roman" w:hAnsi="Times New Roman" w:cs="Times New Roman"/>
                <w:lang w:bidi="ru-RU"/>
              </w:rPr>
            </w:pPr>
            <w:r w:rsidRPr="00FC059B">
              <w:rPr>
                <w:rFonts w:ascii="Times New Roman" w:hAnsi="Times New Roman" w:cs="Times New Roman"/>
                <w:b/>
              </w:rPr>
              <w:t>Планируемые результаты обучения по дисциплине</w:t>
            </w:r>
          </w:p>
          <w:p w14:paraId="4A80ACB9" w14:textId="77777777" w:rsidR="00751095" w:rsidRPr="00FC059B"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FC059B"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FC059B" w:rsidRDefault="00FD518F" w:rsidP="009207A4">
            <w:pPr>
              <w:widowControl w:val="0"/>
              <w:tabs>
                <w:tab w:val="left" w:pos="0"/>
              </w:tabs>
              <w:autoSpaceDE w:val="0"/>
              <w:autoSpaceDN w:val="0"/>
              <w:rPr>
                <w:rFonts w:ascii="Times New Roman" w:hAnsi="Times New Roman" w:cs="Times New Roman"/>
              </w:rPr>
            </w:pPr>
            <w:r w:rsidRPr="00FC059B">
              <w:rPr>
                <w:rFonts w:ascii="Times New Roman" w:hAnsi="Times New Roman" w:cs="Times New Roman"/>
              </w:rPr>
              <w:t>ОПК-5 - Способен использовать современные информационные технологии и программные средства при решении профессиональных задач.</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FC059B" w:rsidRDefault="00FD518F" w:rsidP="009207A4">
            <w:pPr>
              <w:widowControl w:val="0"/>
              <w:tabs>
                <w:tab w:val="left" w:pos="0"/>
              </w:tabs>
              <w:autoSpaceDE w:val="0"/>
              <w:autoSpaceDN w:val="0"/>
              <w:rPr>
                <w:rFonts w:ascii="Times New Roman" w:hAnsi="Times New Roman" w:cs="Times New Roman"/>
                <w:lang w:bidi="ru-RU"/>
              </w:rPr>
            </w:pPr>
            <w:r w:rsidRPr="00FC059B">
              <w:rPr>
                <w:rFonts w:ascii="Times New Roman" w:hAnsi="Times New Roman" w:cs="Times New Roman"/>
                <w:lang w:bidi="ru-RU"/>
              </w:rPr>
              <w:t>ОПК-5.2 - Использует электронные библиотечные системы для поиска необходимой научной литературы и социально-экономической статистики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FC059B" w:rsidRDefault="00751095" w:rsidP="009207A4">
            <w:pPr>
              <w:autoSpaceDE w:val="0"/>
              <w:autoSpaceDN w:val="0"/>
              <w:adjustRightInd w:val="0"/>
              <w:jc w:val="both"/>
              <w:rPr>
                <w:rFonts w:ascii="Times New Roman" w:hAnsi="Times New Roman" w:cs="Times New Roman"/>
              </w:rPr>
            </w:pPr>
            <w:r w:rsidRPr="00FC059B">
              <w:rPr>
                <w:rFonts w:ascii="Times New Roman" w:hAnsi="Times New Roman" w:cs="Times New Roman"/>
              </w:rPr>
              <w:t xml:space="preserve">Знать: </w:t>
            </w:r>
            <w:r w:rsidR="00316402" w:rsidRPr="00FC059B">
              <w:rPr>
                <w:rFonts w:ascii="Times New Roman" w:hAnsi="Times New Roman" w:cs="Times New Roman"/>
              </w:rPr>
              <w:t>системы автоматизации бухгалтерского и управленческого учёта, аудита и внутреннего контроля, представленные на российском рынке, опции автоматизированных учётных систем и возможности их использования в целях повышения эффективности хозяйственной деятельности организации.</w:t>
            </w:r>
            <w:r w:rsidRPr="00FC059B">
              <w:rPr>
                <w:rFonts w:ascii="Times New Roman" w:hAnsi="Times New Roman" w:cs="Times New Roman"/>
              </w:rPr>
              <w:t xml:space="preserve"> </w:t>
            </w:r>
          </w:p>
          <w:p w14:paraId="1D618C66" w14:textId="00124F5A" w:rsidR="00751095" w:rsidRPr="00FC059B" w:rsidRDefault="00751095" w:rsidP="009207A4">
            <w:pPr>
              <w:autoSpaceDE w:val="0"/>
              <w:autoSpaceDN w:val="0"/>
              <w:adjustRightInd w:val="0"/>
              <w:jc w:val="both"/>
              <w:rPr>
                <w:rFonts w:ascii="Times New Roman" w:hAnsi="Times New Roman" w:cs="Times New Roman"/>
              </w:rPr>
            </w:pPr>
            <w:r w:rsidRPr="00FC059B">
              <w:rPr>
                <w:rFonts w:ascii="Times New Roman" w:hAnsi="Times New Roman" w:cs="Times New Roman"/>
              </w:rPr>
              <w:t xml:space="preserve">Уметь: </w:t>
            </w:r>
            <w:r w:rsidR="00FD518F" w:rsidRPr="00FC059B">
              <w:rPr>
                <w:rFonts w:ascii="Times New Roman" w:hAnsi="Times New Roman" w:cs="Times New Roman"/>
              </w:rPr>
              <w:t>принимать грамотные управленческие решения, используя системы 1С Бухгалтерия</w:t>
            </w:r>
            <w:r w:rsidRPr="00FC059B">
              <w:rPr>
                <w:rFonts w:ascii="Times New Roman" w:hAnsi="Times New Roman" w:cs="Times New Roman"/>
              </w:rPr>
              <w:t xml:space="preserve">. </w:t>
            </w:r>
          </w:p>
          <w:p w14:paraId="253C4FDD" w14:textId="597ACE7D" w:rsidR="00751095" w:rsidRPr="00FC059B" w:rsidRDefault="00751095" w:rsidP="00FD518F">
            <w:pPr>
              <w:autoSpaceDE w:val="0"/>
              <w:autoSpaceDN w:val="0"/>
              <w:adjustRightInd w:val="0"/>
              <w:jc w:val="both"/>
              <w:rPr>
                <w:rFonts w:ascii="Times New Roman" w:hAnsi="Times New Roman" w:cs="Times New Roman"/>
                <w:lang w:bidi="ru-RU"/>
              </w:rPr>
            </w:pPr>
            <w:r w:rsidRPr="00FC059B">
              <w:rPr>
                <w:rFonts w:ascii="Times New Roman" w:hAnsi="Times New Roman" w:cs="Times New Roman"/>
              </w:rPr>
              <w:t xml:space="preserve">Владеть: </w:t>
            </w:r>
            <w:r w:rsidR="00FD518F" w:rsidRPr="00FC059B">
              <w:rPr>
                <w:rFonts w:ascii="Times New Roman" w:hAnsi="Times New Roman" w:cs="Times New Roman"/>
              </w:rPr>
              <w:t>навыками использования систем 1С Бухгалтерия для решения аналитических и исследовательских задач</w:t>
            </w:r>
            <w:r w:rsidRPr="00FC059B">
              <w:rPr>
                <w:rFonts w:ascii="Times New Roman" w:hAnsi="Times New Roman" w:cs="Times New Roman"/>
              </w:rPr>
              <w:t>.</w:t>
            </w:r>
          </w:p>
        </w:tc>
      </w:tr>
      <w:tr w:rsidR="00751095" w:rsidRPr="00FC059B" w14:paraId="3F5C3F63"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6FC1ADA" w14:textId="77777777" w:rsidR="00751095" w:rsidRPr="00FC059B" w:rsidRDefault="00FD518F" w:rsidP="009207A4">
            <w:pPr>
              <w:widowControl w:val="0"/>
              <w:tabs>
                <w:tab w:val="left" w:pos="0"/>
              </w:tabs>
              <w:autoSpaceDE w:val="0"/>
              <w:autoSpaceDN w:val="0"/>
              <w:rPr>
                <w:rFonts w:ascii="Times New Roman" w:hAnsi="Times New Roman" w:cs="Times New Roman"/>
              </w:rPr>
            </w:pPr>
            <w:r w:rsidRPr="00FC059B">
              <w:rPr>
                <w:rFonts w:ascii="Times New Roman" w:hAnsi="Times New Roman" w:cs="Times New Roman"/>
              </w:rPr>
              <w:t>ОПК-6 - 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209F04E6" w14:textId="77777777" w:rsidR="00751095" w:rsidRPr="00FC059B" w:rsidRDefault="00FD518F" w:rsidP="009207A4">
            <w:pPr>
              <w:widowControl w:val="0"/>
              <w:tabs>
                <w:tab w:val="left" w:pos="0"/>
              </w:tabs>
              <w:autoSpaceDE w:val="0"/>
              <w:autoSpaceDN w:val="0"/>
              <w:rPr>
                <w:rFonts w:ascii="Times New Roman" w:hAnsi="Times New Roman" w:cs="Times New Roman"/>
                <w:lang w:bidi="ru-RU"/>
              </w:rPr>
            </w:pPr>
            <w:r w:rsidRPr="00FC059B">
              <w:rPr>
                <w:rFonts w:ascii="Times New Roman" w:hAnsi="Times New Roman" w:cs="Times New Roman"/>
                <w:lang w:bidi="ru-RU"/>
              </w:rPr>
              <w:t>ОПК-6.2 - Использует методы и программные средства для сбора, обработки и анализа данных</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0F8BAE05" w14:textId="77777777" w:rsidR="00751095" w:rsidRPr="00FC059B" w:rsidRDefault="00751095" w:rsidP="009207A4">
            <w:pPr>
              <w:autoSpaceDE w:val="0"/>
              <w:autoSpaceDN w:val="0"/>
              <w:adjustRightInd w:val="0"/>
              <w:jc w:val="both"/>
              <w:rPr>
                <w:rFonts w:ascii="Times New Roman" w:hAnsi="Times New Roman" w:cs="Times New Roman"/>
              </w:rPr>
            </w:pPr>
            <w:r w:rsidRPr="00FC059B">
              <w:rPr>
                <w:rFonts w:ascii="Times New Roman" w:hAnsi="Times New Roman" w:cs="Times New Roman"/>
              </w:rPr>
              <w:t xml:space="preserve">Знать: </w:t>
            </w:r>
            <w:r w:rsidR="00316402" w:rsidRPr="00FC059B">
              <w:rPr>
                <w:rFonts w:ascii="Times New Roman" w:hAnsi="Times New Roman" w:cs="Times New Roman"/>
              </w:rPr>
              <w:t>современные технические средства, применяемые в бухгалтерском учете; алгоритм работы с автоматизированными учётными системами.</w:t>
            </w:r>
            <w:r w:rsidRPr="00FC059B">
              <w:rPr>
                <w:rFonts w:ascii="Times New Roman" w:hAnsi="Times New Roman" w:cs="Times New Roman"/>
              </w:rPr>
              <w:t xml:space="preserve"> </w:t>
            </w:r>
          </w:p>
          <w:p w14:paraId="7C9FADB6" w14:textId="77777777" w:rsidR="00751095" w:rsidRPr="00FC059B" w:rsidRDefault="00751095" w:rsidP="009207A4">
            <w:pPr>
              <w:autoSpaceDE w:val="0"/>
              <w:autoSpaceDN w:val="0"/>
              <w:adjustRightInd w:val="0"/>
              <w:jc w:val="both"/>
              <w:rPr>
                <w:rFonts w:ascii="Times New Roman" w:hAnsi="Times New Roman" w:cs="Times New Roman"/>
              </w:rPr>
            </w:pPr>
            <w:r w:rsidRPr="00FC059B">
              <w:rPr>
                <w:rFonts w:ascii="Times New Roman" w:hAnsi="Times New Roman" w:cs="Times New Roman"/>
              </w:rPr>
              <w:t xml:space="preserve">Уметь: </w:t>
            </w:r>
            <w:r w:rsidR="00FD518F" w:rsidRPr="00FC059B">
              <w:rPr>
                <w:rFonts w:ascii="Times New Roman" w:hAnsi="Times New Roman" w:cs="Times New Roman"/>
              </w:rPr>
              <w:t>применять технические средства для решения аналитических и исследовательских задач</w:t>
            </w:r>
            <w:r w:rsidRPr="00FC059B">
              <w:rPr>
                <w:rFonts w:ascii="Times New Roman" w:hAnsi="Times New Roman" w:cs="Times New Roman"/>
              </w:rPr>
              <w:t xml:space="preserve">. </w:t>
            </w:r>
          </w:p>
          <w:p w14:paraId="14D80C4A" w14:textId="77777777" w:rsidR="00751095" w:rsidRPr="00FC059B" w:rsidRDefault="00751095" w:rsidP="00FD518F">
            <w:pPr>
              <w:autoSpaceDE w:val="0"/>
              <w:autoSpaceDN w:val="0"/>
              <w:adjustRightInd w:val="0"/>
              <w:jc w:val="both"/>
              <w:rPr>
                <w:rFonts w:ascii="Times New Roman" w:hAnsi="Times New Roman" w:cs="Times New Roman"/>
                <w:lang w:bidi="ru-RU"/>
              </w:rPr>
            </w:pPr>
            <w:r w:rsidRPr="00FC059B">
              <w:rPr>
                <w:rFonts w:ascii="Times New Roman" w:hAnsi="Times New Roman" w:cs="Times New Roman"/>
              </w:rPr>
              <w:t xml:space="preserve">Владеть: </w:t>
            </w:r>
            <w:r w:rsidR="00FD518F" w:rsidRPr="00FC059B">
              <w:rPr>
                <w:rFonts w:ascii="Times New Roman" w:hAnsi="Times New Roman" w:cs="Times New Roman"/>
              </w:rPr>
              <w:t>навыками работы в типовой конфигурации программы «1С Бухгалтерия 8»</w:t>
            </w:r>
            <w:r w:rsidRPr="00FC059B">
              <w:rPr>
                <w:rFonts w:ascii="Times New Roman" w:hAnsi="Times New Roman" w:cs="Times New Roman"/>
              </w:rPr>
              <w:t>.</w:t>
            </w:r>
          </w:p>
        </w:tc>
      </w:tr>
      <w:tr w:rsidR="00751095" w:rsidRPr="00FC059B" w14:paraId="0DDC3AD2"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0F87DE6" w14:textId="77777777" w:rsidR="00751095" w:rsidRPr="00FC059B" w:rsidRDefault="00FD518F" w:rsidP="009207A4">
            <w:pPr>
              <w:widowControl w:val="0"/>
              <w:tabs>
                <w:tab w:val="left" w:pos="0"/>
              </w:tabs>
              <w:autoSpaceDE w:val="0"/>
              <w:autoSpaceDN w:val="0"/>
              <w:rPr>
                <w:rFonts w:ascii="Times New Roman" w:hAnsi="Times New Roman" w:cs="Times New Roman"/>
              </w:rPr>
            </w:pPr>
            <w:r w:rsidRPr="00FC059B">
              <w:rPr>
                <w:rFonts w:ascii="Times New Roman" w:hAnsi="Times New Roman" w:cs="Times New Roman"/>
              </w:rPr>
              <w:t>ПК-2 - Способен на основе методического, нормативно-правового и информационного обеспечения рассчитывать и анализировать финансово-экономические показатели деятельности организаций Вооруженных Сил Российской Федерации, интерпретировать полученные результаты и использовать их для решения профессиональных задач</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802BE96" w14:textId="77777777" w:rsidR="00751095" w:rsidRPr="00FC059B" w:rsidRDefault="00FD518F" w:rsidP="009207A4">
            <w:pPr>
              <w:widowControl w:val="0"/>
              <w:tabs>
                <w:tab w:val="left" w:pos="0"/>
              </w:tabs>
              <w:autoSpaceDE w:val="0"/>
              <w:autoSpaceDN w:val="0"/>
              <w:rPr>
                <w:rFonts w:ascii="Times New Roman" w:hAnsi="Times New Roman" w:cs="Times New Roman"/>
                <w:lang w:bidi="ru-RU"/>
              </w:rPr>
            </w:pPr>
            <w:r w:rsidRPr="00FC059B">
              <w:rPr>
                <w:rFonts w:ascii="Times New Roman" w:hAnsi="Times New Roman" w:cs="Times New Roman"/>
                <w:lang w:bidi="ru-RU"/>
              </w:rPr>
              <w:t>ПК-2.1 - Осуществляет сбор, мониторинг и обработку данных для проведения расчетов экономических показателей организации, в т.ч. с помощью средств информационных технологий</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4C567F1F" w14:textId="77777777" w:rsidR="00751095" w:rsidRPr="00FC059B" w:rsidRDefault="00751095" w:rsidP="009207A4">
            <w:pPr>
              <w:autoSpaceDE w:val="0"/>
              <w:autoSpaceDN w:val="0"/>
              <w:adjustRightInd w:val="0"/>
              <w:jc w:val="both"/>
              <w:rPr>
                <w:rFonts w:ascii="Times New Roman" w:hAnsi="Times New Roman" w:cs="Times New Roman"/>
              </w:rPr>
            </w:pPr>
            <w:r w:rsidRPr="00FC059B">
              <w:rPr>
                <w:rFonts w:ascii="Times New Roman" w:hAnsi="Times New Roman" w:cs="Times New Roman"/>
              </w:rPr>
              <w:t xml:space="preserve">Знать: </w:t>
            </w:r>
            <w:r w:rsidR="00316402" w:rsidRPr="00FC059B">
              <w:rPr>
                <w:rFonts w:ascii="Times New Roman" w:hAnsi="Times New Roman" w:cs="Times New Roman"/>
              </w:rPr>
              <w:t>основные возможности системы 1С Бухгалтерия</w:t>
            </w:r>
            <w:r w:rsidRPr="00FC059B">
              <w:rPr>
                <w:rFonts w:ascii="Times New Roman" w:hAnsi="Times New Roman" w:cs="Times New Roman"/>
              </w:rPr>
              <w:t xml:space="preserve"> </w:t>
            </w:r>
          </w:p>
          <w:p w14:paraId="2D57A10E" w14:textId="77777777" w:rsidR="00751095" w:rsidRPr="00FC059B" w:rsidRDefault="00751095" w:rsidP="009207A4">
            <w:pPr>
              <w:autoSpaceDE w:val="0"/>
              <w:autoSpaceDN w:val="0"/>
              <w:adjustRightInd w:val="0"/>
              <w:jc w:val="both"/>
              <w:rPr>
                <w:rFonts w:ascii="Times New Roman" w:hAnsi="Times New Roman" w:cs="Times New Roman"/>
              </w:rPr>
            </w:pPr>
            <w:r w:rsidRPr="00FC059B">
              <w:rPr>
                <w:rFonts w:ascii="Times New Roman" w:hAnsi="Times New Roman" w:cs="Times New Roman"/>
              </w:rPr>
              <w:t xml:space="preserve">Уметь: </w:t>
            </w:r>
            <w:r w:rsidR="00FD518F" w:rsidRPr="00FC059B">
              <w:rPr>
                <w:rFonts w:ascii="Times New Roman" w:hAnsi="Times New Roman" w:cs="Times New Roman"/>
              </w:rPr>
              <w:t>интерпретировать полученные результаты из систем 1С Бухгалтерия и использовать их для решения профессиональных задач</w:t>
            </w:r>
            <w:r w:rsidRPr="00FC059B">
              <w:rPr>
                <w:rFonts w:ascii="Times New Roman" w:hAnsi="Times New Roman" w:cs="Times New Roman"/>
              </w:rPr>
              <w:t xml:space="preserve">. </w:t>
            </w:r>
          </w:p>
          <w:p w14:paraId="15CA52EE" w14:textId="77777777" w:rsidR="00751095" w:rsidRPr="00FC059B" w:rsidRDefault="00751095" w:rsidP="00FD518F">
            <w:pPr>
              <w:autoSpaceDE w:val="0"/>
              <w:autoSpaceDN w:val="0"/>
              <w:adjustRightInd w:val="0"/>
              <w:jc w:val="both"/>
              <w:rPr>
                <w:rFonts w:ascii="Times New Roman" w:hAnsi="Times New Roman" w:cs="Times New Roman"/>
                <w:lang w:bidi="ru-RU"/>
              </w:rPr>
            </w:pPr>
            <w:r w:rsidRPr="00FC059B">
              <w:rPr>
                <w:rFonts w:ascii="Times New Roman" w:hAnsi="Times New Roman" w:cs="Times New Roman"/>
              </w:rPr>
              <w:t xml:space="preserve">Владеть: </w:t>
            </w:r>
            <w:r w:rsidR="00FD518F" w:rsidRPr="00FC059B">
              <w:rPr>
                <w:rFonts w:ascii="Times New Roman" w:hAnsi="Times New Roman" w:cs="Times New Roman"/>
              </w:rPr>
              <w:t>основным функционалом систем 1С Бухгалтерия для расчета и анализа финансово-экономических показателей деятельности организация Вооруженных Сил РФ</w:t>
            </w:r>
            <w:r w:rsidRPr="00FC059B">
              <w:rPr>
                <w:rFonts w:ascii="Times New Roman" w:hAnsi="Times New Roman" w:cs="Times New Roman"/>
              </w:rPr>
              <w:t>.</w:t>
            </w:r>
          </w:p>
        </w:tc>
      </w:tr>
    </w:tbl>
    <w:p w14:paraId="010B1EC2" w14:textId="77777777" w:rsidR="00E1429F" w:rsidRPr="00FC059B"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FC059B" w:rsidRDefault="004535A3" w:rsidP="007F544A">
            <w:pPr>
              <w:widowControl w:val="0"/>
              <w:tabs>
                <w:tab w:val="left" w:pos="0"/>
              </w:tabs>
              <w:autoSpaceDE w:val="0"/>
              <w:autoSpaceDN w:val="0"/>
              <w:jc w:val="center"/>
              <w:rPr>
                <w:rFonts w:ascii="Times New Roman" w:hAnsi="Times New Roman" w:cs="Times New Roman"/>
                <w:b/>
              </w:rPr>
            </w:pPr>
            <w:r w:rsidRPr="00FC059B">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FC059B" w:rsidRDefault="004535A3" w:rsidP="00546A9C">
            <w:pPr>
              <w:tabs>
                <w:tab w:val="left" w:pos="0"/>
              </w:tabs>
              <w:jc w:val="center"/>
              <w:rPr>
                <w:rFonts w:ascii="Times New Roman" w:hAnsi="Times New Roman" w:cs="Times New Roman"/>
                <w:b/>
              </w:rPr>
            </w:pPr>
            <w:r w:rsidRPr="00FC059B">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FC059B" w:rsidRDefault="004535A3" w:rsidP="007F544A">
            <w:pPr>
              <w:tabs>
                <w:tab w:val="left" w:pos="0"/>
              </w:tabs>
              <w:jc w:val="center"/>
              <w:rPr>
                <w:rFonts w:ascii="Times New Roman" w:hAnsi="Times New Roman" w:cs="Times New Roman"/>
                <w:b/>
              </w:rPr>
            </w:pPr>
            <w:r w:rsidRPr="00FC059B">
              <w:rPr>
                <w:rFonts w:ascii="Times New Roman" w:hAnsi="Times New Roman" w:cs="Times New Roman"/>
                <w:b/>
              </w:rPr>
              <w:t xml:space="preserve">Объем дисциплины </w:t>
            </w:r>
          </w:p>
          <w:p w14:paraId="5F18268E" w14:textId="58058D90" w:rsidR="004535A3" w:rsidRPr="00FC059B" w:rsidRDefault="004535A3" w:rsidP="007F544A">
            <w:pPr>
              <w:widowControl w:val="0"/>
              <w:tabs>
                <w:tab w:val="left" w:pos="0"/>
              </w:tabs>
              <w:autoSpaceDE w:val="0"/>
              <w:autoSpaceDN w:val="0"/>
              <w:jc w:val="center"/>
              <w:rPr>
                <w:rFonts w:ascii="Times New Roman" w:hAnsi="Times New Roman" w:cs="Times New Roman"/>
                <w:b/>
              </w:rPr>
            </w:pPr>
            <w:r w:rsidRPr="00FC059B">
              <w:rPr>
                <w:rFonts w:ascii="Times New Roman" w:hAnsi="Times New Roman" w:cs="Times New Roman"/>
                <w:b/>
              </w:rPr>
              <w:t>(ак</w:t>
            </w:r>
            <w:r w:rsidR="00AE2B1A" w:rsidRPr="00FC059B">
              <w:rPr>
                <w:rFonts w:ascii="Times New Roman" w:hAnsi="Times New Roman" w:cs="Times New Roman"/>
                <w:b/>
              </w:rPr>
              <w:t>адемические</w:t>
            </w:r>
            <w:r w:rsidRPr="00FC059B">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FC059B"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FC059B"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FC059B" w:rsidRDefault="000B317E" w:rsidP="007F544A">
            <w:pPr>
              <w:widowControl w:val="0"/>
              <w:tabs>
                <w:tab w:val="left" w:pos="0"/>
              </w:tabs>
              <w:autoSpaceDE w:val="0"/>
              <w:autoSpaceDN w:val="0"/>
              <w:jc w:val="center"/>
              <w:rPr>
                <w:rFonts w:ascii="Times New Roman" w:hAnsi="Times New Roman" w:cs="Times New Roman"/>
                <w:b/>
              </w:rPr>
            </w:pPr>
            <w:r w:rsidRPr="00FC059B">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FC059B"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FC059B" w:rsidRDefault="000B317E" w:rsidP="007F544A">
            <w:pPr>
              <w:widowControl w:val="0"/>
              <w:tabs>
                <w:tab w:val="left" w:pos="0"/>
              </w:tabs>
              <w:autoSpaceDE w:val="0"/>
              <w:autoSpaceDN w:val="0"/>
              <w:jc w:val="center"/>
              <w:rPr>
                <w:rFonts w:ascii="Times New Roman" w:hAnsi="Times New Roman" w:cs="Times New Roman"/>
                <w:b/>
              </w:rPr>
            </w:pPr>
            <w:r w:rsidRPr="00FC059B">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FC059B"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FC059B"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FC059B" w:rsidRDefault="004475DA" w:rsidP="007F544A">
            <w:pPr>
              <w:widowControl w:val="0"/>
              <w:tabs>
                <w:tab w:val="left" w:pos="0"/>
              </w:tabs>
              <w:autoSpaceDE w:val="0"/>
              <w:autoSpaceDN w:val="0"/>
              <w:jc w:val="center"/>
              <w:rPr>
                <w:rFonts w:ascii="Times New Roman" w:hAnsi="Times New Roman" w:cs="Times New Roman"/>
                <w:b/>
              </w:rPr>
            </w:pPr>
            <w:r w:rsidRPr="00FC059B">
              <w:rPr>
                <w:rFonts w:ascii="Times New Roman" w:hAnsi="Times New Roman" w:cs="Times New Roman"/>
                <w:b/>
              </w:rPr>
              <w:t>ЗЛТ</w:t>
            </w:r>
          </w:p>
        </w:tc>
        <w:tc>
          <w:tcPr>
            <w:tcW w:w="360" w:type="pct"/>
            <w:shd w:val="clear" w:color="auto" w:fill="auto"/>
            <w:vAlign w:val="center"/>
            <w:hideMark/>
          </w:tcPr>
          <w:p w14:paraId="144D21A6" w14:textId="77777777" w:rsidR="004475DA" w:rsidRPr="00FC059B" w:rsidRDefault="004475DA" w:rsidP="007F544A">
            <w:pPr>
              <w:widowControl w:val="0"/>
              <w:tabs>
                <w:tab w:val="left" w:pos="0"/>
              </w:tabs>
              <w:autoSpaceDE w:val="0"/>
              <w:autoSpaceDN w:val="0"/>
              <w:jc w:val="center"/>
              <w:rPr>
                <w:rFonts w:ascii="Times New Roman" w:hAnsi="Times New Roman" w:cs="Times New Roman"/>
                <w:b/>
              </w:rPr>
            </w:pPr>
            <w:r w:rsidRPr="00FC059B">
              <w:rPr>
                <w:rFonts w:ascii="Times New Roman" w:hAnsi="Times New Roman" w:cs="Times New Roman"/>
                <w:b/>
              </w:rPr>
              <w:t>ПЗ</w:t>
            </w:r>
          </w:p>
        </w:tc>
        <w:tc>
          <w:tcPr>
            <w:tcW w:w="358" w:type="pct"/>
            <w:shd w:val="clear" w:color="auto" w:fill="auto"/>
            <w:vAlign w:val="center"/>
            <w:hideMark/>
          </w:tcPr>
          <w:p w14:paraId="19AF07D1" w14:textId="452663C9" w:rsidR="004475DA" w:rsidRPr="00FC059B" w:rsidRDefault="000A0ED4" w:rsidP="004535A3">
            <w:pPr>
              <w:widowControl w:val="0"/>
              <w:tabs>
                <w:tab w:val="left" w:pos="0"/>
              </w:tabs>
              <w:autoSpaceDE w:val="0"/>
              <w:autoSpaceDN w:val="0"/>
              <w:jc w:val="center"/>
              <w:rPr>
                <w:rFonts w:ascii="Times New Roman" w:hAnsi="Times New Roman" w:cs="Times New Roman"/>
                <w:b/>
              </w:rPr>
            </w:pPr>
            <w:r w:rsidRPr="00FC059B">
              <w:rPr>
                <w:rFonts w:ascii="Times New Roman" w:hAnsi="Times New Roman" w:cs="Times New Roman"/>
                <w:b/>
              </w:rPr>
              <w:t>ЛР</w:t>
            </w:r>
          </w:p>
        </w:tc>
        <w:tc>
          <w:tcPr>
            <w:tcW w:w="358" w:type="pct"/>
            <w:vMerge/>
            <w:shd w:val="clear" w:color="auto" w:fill="auto"/>
            <w:vAlign w:val="center"/>
            <w:hideMark/>
          </w:tcPr>
          <w:p w14:paraId="0F94578B" w14:textId="1775B50A" w:rsidR="004475DA" w:rsidRPr="00FC059B"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FC059B" w:rsidRDefault="00E948C3" w:rsidP="001116DF">
            <w:pPr>
              <w:widowControl w:val="0"/>
              <w:tabs>
                <w:tab w:val="left" w:pos="0"/>
              </w:tabs>
              <w:autoSpaceDE w:val="0"/>
              <w:autoSpaceDN w:val="0"/>
              <w:rPr>
                <w:rFonts w:ascii="Times New Roman" w:hAnsi="Times New Roman" w:cs="Times New Roman"/>
                <w:lang w:bidi="ru-RU"/>
              </w:rPr>
            </w:pPr>
            <w:r w:rsidRPr="00FC059B">
              <w:rPr>
                <w:rFonts w:ascii="Times New Roman" w:hAnsi="Times New Roman" w:cs="Times New Roman"/>
                <w:lang w:bidi="ru-RU"/>
              </w:rPr>
              <w:t>Тема 1. Принципы построения бухгалтерских автоматизированных программ</w:t>
            </w:r>
          </w:p>
        </w:tc>
        <w:tc>
          <w:tcPr>
            <w:tcW w:w="2543" w:type="pct"/>
            <w:gridSpan w:val="2"/>
            <w:shd w:val="clear" w:color="auto" w:fill="auto"/>
          </w:tcPr>
          <w:p w14:paraId="39EE40A9" w14:textId="6A1029DB" w:rsidR="004475DA" w:rsidRPr="00FC059B" w:rsidRDefault="0011347D" w:rsidP="001116DF">
            <w:pPr>
              <w:pStyle w:val="Style5"/>
              <w:widowControl/>
              <w:tabs>
                <w:tab w:val="left" w:pos="0"/>
                <w:tab w:val="left" w:leader="underscore" w:pos="7027"/>
              </w:tabs>
              <w:rPr>
                <w:rFonts w:eastAsiaTheme="minorHAnsi"/>
                <w:sz w:val="22"/>
                <w:szCs w:val="22"/>
                <w:lang w:eastAsia="en-US"/>
              </w:rPr>
            </w:pPr>
            <w:r w:rsidRPr="00FC059B">
              <w:rPr>
                <w:sz w:val="22"/>
                <w:szCs w:val="22"/>
                <w:lang w:bidi="ru-RU"/>
              </w:rPr>
              <w:t>Понятие и виды современных бухгалтерских автоматизированных систем предприятия. Анализ действующих законодательных актов и нормативных документов по учету и отчетности.</w:t>
            </w:r>
          </w:p>
        </w:tc>
        <w:tc>
          <w:tcPr>
            <w:tcW w:w="357" w:type="pct"/>
            <w:gridSpan w:val="2"/>
            <w:shd w:val="clear" w:color="auto" w:fill="auto"/>
            <w:vAlign w:val="center"/>
          </w:tcPr>
          <w:p w14:paraId="615145B2" w14:textId="0922B7BD" w:rsidR="004475DA" w:rsidRPr="00FC059B"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C059B">
              <w:rPr>
                <w:rFonts w:ascii="Times New Roman" w:hAnsi="Times New Roman" w:cs="Times New Roman"/>
                <w:lang w:bidi="ru-RU"/>
              </w:rPr>
              <w:t>2</w:t>
            </w:r>
          </w:p>
        </w:tc>
        <w:tc>
          <w:tcPr>
            <w:tcW w:w="360" w:type="pct"/>
            <w:shd w:val="clear" w:color="auto" w:fill="auto"/>
            <w:vAlign w:val="center"/>
          </w:tcPr>
          <w:p w14:paraId="05EBA91D" w14:textId="13EF86D5" w:rsidR="004475DA" w:rsidRPr="00FC059B"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FC059B"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FC059B"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C059B">
              <w:rPr>
                <w:rFonts w:ascii="Times New Roman" w:hAnsi="Times New Roman" w:cs="Times New Roman"/>
                <w:lang w:bidi="ru-RU"/>
              </w:rPr>
              <w:t>5</w:t>
            </w:r>
          </w:p>
        </w:tc>
      </w:tr>
      <w:tr w:rsidR="005B37A7" w:rsidRPr="005B37A7" w14:paraId="38C0C82E" w14:textId="77777777" w:rsidTr="005B37A7">
        <w:trPr>
          <w:trHeight w:val="283"/>
        </w:trPr>
        <w:tc>
          <w:tcPr>
            <w:tcW w:w="1024" w:type="pct"/>
            <w:shd w:val="clear" w:color="auto" w:fill="auto"/>
            <w:vAlign w:val="center"/>
          </w:tcPr>
          <w:p w14:paraId="54C95345" w14:textId="77777777" w:rsidR="004475DA" w:rsidRPr="00FC059B" w:rsidRDefault="00E948C3" w:rsidP="001116DF">
            <w:pPr>
              <w:widowControl w:val="0"/>
              <w:tabs>
                <w:tab w:val="left" w:pos="0"/>
              </w:tabs>
              <w:autoSpaceDE w:val="0"/>
              <w:autoSpaceDN w:val="0"/>
              <w:rPr>
                <w:rFonts w:ascii="Times New Roman" w:hAnsi="Times New Roman" w:cs="Times New Roman"/>
                <w:lang w:bidi="ru-RU"/>
              </w:rPr>
            </w:pPr>
            <w:r w:rsidRPr="00FC059B">
              <w:rPr>
                <w:rFonts w:ascii="Times New Roman" w:hAnsi="Times New Roman" w:cs="Times New Roman"/>
                <w:lang w:bidi="ru-RU"/>
              </w:rPr>
              <w:t>Тема 2. Особенности работы в программе 1С:Бухгалтерия</w:t>
            </w:r>
          </w:p>
        </w:tc>
        <w:tc>
          <w:tcPr>
            <w:tcW w:w="2543" w:type="pct"/>
            <w:gridSpan w:val="2"/>
            <w:shd w:val="clear" w:color="auto" w:fill="auto"/>
          </w:tcPr>
          <w:p w14:paraId="4A8C54C2" w14:textId="77777777" w:rsidR="004475DA" w:rsidRPr="00FC059B" w:rsidRDefault="0011347D" w:rsidP="001116DF">
            <w:pPr>
              <w:pStyle w:val="Style5"/>
              <w:widowControl/>
              <w:tabs>
                <w:tab w:val="left" w:pos="0"/>
                <w:tab w:val="left" w:leader="underscore" w:pos="7027"/>
              </w:tabs>
              <w:rPr>
                <w:rFonts w:eastAsiaTheme="minorHAnsi"/>
                <w:sz w:val="22"/>
                <w:szCs w:val="22"/>
                <w:lang w:eastAsia="en-US"/>
              </w:rPr>
            </w:pPr>
            <w:r w:rsidRPr="00FC059B">
              <w:rPr>
                <w:sz w:val="22"/>
                <w:szCs w:val="22"/>
                <w:lang w:bidi="ru-RU"/>
              </w:rPr>
              <w:t>Система “1C Предприятие 8.3”. Основные свойства системы. Типовые конфигурации.</w:t>
            </w:r>
            <w:r w:rsidRPr="00FC059B">
              <w:rPr>
                <w:sz w:val="22"/>
                <w:szCs w:val="22"/>
                <w:lang w:bidi="ru-RU"/>
              </w:rPr>
              <w:br/>
              <w:t>Конфигурация 1С Бухгалтерия 8.3. Многомерный и многоуровневый учет в типовом решении. План счетов. Субконто, объекты аналитического учета. Правила заполнения Справочников, Документов, Журналов. Отчеты стандартные, специализированные, регламентированные. Сервисные функции. Ввод первоначальных сведений об организации. Отражение учетной политики организации. Ввод ручных операций. Учет активов в “1C Бухгалтерия 8.3”. Учет и управление затратами в “1C Бухгалтерия 8.3”. Правила учёта обязательств экономического субъекта. Методика учёта обязательств в «1С Бухгалтерия 8.3».</w:t>
            </w:r>
          </w:p>
        </w:tc>
        <w:tc>
          <w:tcPr>
            <w:tcW w:w="357" w:type="pct"/>
            <w:gridSpan w:val="2"/>
            <w:shd w:val="clear" w:color="auto" w:fill="auto"/>
            <w:vAlign w:val="center"/>
          </w:tcPr>
          <w:p w14:paraId="049C7664" w14:textId="77777777" w:rsidR="004475DA" w:rsidRPr="00FC059B"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C059B">
              <w:rPr>
                <w:rFonts w:ascii="Times New Roman" w:hAnsi="Times New Roman" w:cs="Times New Roman"/>
                <w:lang w:bidi="ru-RU"/>
              </w:rPr>
              <w:t>2</w:t>
            </w:r>
          </w:p>
        </w:tc>
        <w:tc>
          <w:tcPr>
            <w:tcW w:w="360" w:type="pct"/>
            <w:shd w:val="clear" w:color="auto" w:fill="auto"/>
            <w:vAlign w:val="center"/>
          </w:tcPr>
          <w:p w14:paraId="01767AA0" w14:textId="77777777" w:rsidR="004475DA" w:rsidRPr="00FC059B"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C059B">
              <w:rPr>
                <w:rFonts w:ascii="Times New Roman" w:hAnsi="Times New Roman" w:cs="Times New Roman"/>
                <w:lang w:bidi="ru-RU"/>
              </w:rPr>
              <w:t>20</w:t>
            </w:r>
          </w:p>
        </w:tc>
        <w:tc>
          <w:tcPr>
            <w:tcW w:w="358" w:type="pct"/>
            <w:shd w:val="clear" w:color="auto" w:fill="auto"/>
            <w:vAlign w:val="center"/>
          </w:tcPr>
          <w:p w14:paraId="394B0A9E" w14:textId="77777777" w:rsidR="004475DA" w:rsidRPr="00FC059B"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EE3159C" w14:textId="77777777" w:rsidR="004475DA" w:rsidRPr="00FC059B"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C059B">
              <w:rPr>
                <w:rFonts w:ascii="Times New Roman" w:hAnsi="Times New Roman" w:cs="Times New Roman"/>
                <w:lang w:bidi="ru-RU"/>
              </w:rPr>
              <w:t>60</w:t>
            </w:r>
          </w:p>
        </w:tc>
      </w:tr>
      <w:tr w:rsidR="005B37A7" w:rsidRPr="005B37A7" w14:paraId="22CBF666" w14:textId="77777777" w:rsidTr="005B37A7">
        <w:trPr>
          <w:trHeight w:val="283"/>
        </w:trPr>
        <w:tc>
          <w:tcPr>
            <w:tcW w:w="1024" w:type="pct"/>
            <w:shd w:val="clear" w:color="auto" w:fill="auto"/>
            <w:vAlign w:val="center"/>
          </w:tcPr>
          <w:p w14:paraId="56CC63A0" w14:textId="77777777" w:rsidR="004475DA" w:rsidRPr="00FC059B" w:rsidRDefault="00E948C3" w:rsidP="001116DF">
            <w:pPr>
              <w:widowControl w:val="0"/>
              <w:tabs>
                <w:tab w:val="left" w:pos="0"/>
              </w:tabs>
              <w:autoSpaceDE w:val="0"/>
              <w:autoSpaceDN w:val="0"/>
              <w:rPr>
                <w:rFonts w:ascii="Times New Roman" w:hAnsi="Times New Roman" w:cs="Times New Roman"/>
                <w:lang w:bidi="ru-RU"/>
              </w:rPr>
            </w:pPr>
            <w:r w:rsidRPr="00FC059B">
              <w:rPr>
                <w:rFonts w:ascii="Times New Roman" w:hAnsi="Times New Roman" w:cs="Times New Roman"/>
                <w:lang w:bidi="ru-RU"/>
              </w:rPr>
              <w:t>Тема 3. Формирование бухгалтерской и налоговой отчетности в программе 1С: Бухгалтерия</w:t>
            </w:r>
          </w:p>
        </w:tc>
        <w:tc>
          <w:tcPr>
            <w:tcW w:w="2543" w:type="pct"/>
            <w:gridSpan w:val="2"/>
            <w:shd w:val="clear" w:color="auto" w:fill="auto"/>
          </w:tcPr>
          <w:p w14:paraId="7A16E5EF" w14:textId="77777777" w:rsidR="004475DA" w:rsidRPr="00FC059B" w:rsidRDefault="0011347D" w:rsidP="001116DF">
            <w:pPr>
              <w:pStyle w:val="Style5"/>
              <w:widowControl/>
              <w:tabs>
                <w:tab w:val="left" w:pos="0"/>
                <w:tab w:val="left" w:leader="underscore" w:pos="7027"/>
              </w:tabs>
              <w:rPr>
                <w:rFonts w:eastAsiaTheme="minorHAnsi"/>
                <w:sz w:val="22"/>
                <w:szCs w:val="22"/>
                <w:lang w:eastAsia="en-US"/>
              </w:rPr>
            </w:pPr>
            <w:r w:rsidRPr="00FC059B">
              <w:rPr>
                <w:sz w:val="22"/>
                <w:szCs w:val="22"/>
                <w:lang w:bidi="ru-RU"/>
              </w:rPr>
              <w:t>Состав и содержание бухгалтерской (финансовой) отчётности. Виды внутренних и внешних отчетов в “1C Бухгалтерия 8.3”. Формирование отчётов. Классификация регистров и внутренних отчетов в «1С Бухгалтерия 8.3»: хронологические и систематические регистры, синтетические и аналитические регистры. Регламентированная отчетность в «1С Бухгалтерия 8.3»: состав, формирование, содержание.</w:t>
            </w:r>
          </w:p>
        </w:tc>
        <w:tc>
          <w:tcPr>
            <w:tcW w:w="357" w:type="pct"/>
            <w:gridSpan w:val="2"/>
            <w:shd w:val="clear" w:color="auto" w:fill="auto"/>
            <w:vAlign w:val="center"/>
          </w:tcPr>
          <w:p w14:paraId="5B8008D8" w14:textId="77777777" w:rsidR="004475DA" w:rsidRPr="00FC059B"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59E02C98" w14:textId="77777777" w:rsidR="004475DA" w:rsidRPr="00FC059B"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C059B">
              <w:rPr>
                <w:rFonts w:ascii="Times New Roman" w:hAnsi="Times New Roman" w:cs="Times New Roman"/>
                <w:lang w:bidi="ru-RU"/>
              </w:rPr>
              <w:t>2</w:t>
            </w:r>
          </w:p>
        </w:tc>
        <w:tc>
          <w:tcPr>
            <w:tcW w:w="358" w:type="pct"/>
            <w:shd w:val="clear" w:color="auto" w:fill="auto"/>
            <w:vAlign w:val="center"/>
          </w:tcPr>
          <w:p w14:paraId="081BB32A" w14:textId="77777777" w:rsidR="004475DA" w:rsidRPr="00FC059B"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9B513F9" w14:textId="77777777" w:rsidR="004475DA" w:rsidRPr="00FC059B"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C059B">
              <w:rPr>
                <w:rFonts w:ascii="Times New Roman" w:hAnsi="Times New Roman" w:cs="Times New Roman"/>
                <w:lang w:bidi="ru-RU"/>
              </w:rPr>
              <w:t>10</w:t>
            </w:r>
          </w:p>
        </w:tc>
      </w:tr>
      <w:tr w:rsidR="005B37A7" w:rsidRPr="005B37A7" w14:paraId="3D088D65" w14:textId="77777777" w:rsidTr="005B37A7">
        <w:trPr>
          <w:trHeight w:val="283"/>
        </w:trPr>
        <w:tc>
          <w:tcPr>
            <w:tcW w:w="1024" w:type="pct"/>
            <w:shd w:val="clear" w:color="auto" w:fill="auto"/>
            <w:vAlign w:val="center"/>
          </w:tcPr>
          <w:p w14:paraId="05B870B7" w14:textId="77777777" w:rsidR="004475DA" w:rsidRPr="00FC059B" w:rsidRDefault="00E948C3" w:rsidP="001116DF">
            <w:pPr>
              <w:widowControl w:val="0"/>
              <w:tabs>
                <w:tab w:val="left" w:pos="0"/>
              </w:tabs>
              <w:autoSpaceDE w:val="0"/>
              <w:autoSpaceDN w:val="0"/>
              <w:rPr>
                <w:rFonts w:ascii="Times New Roman" w:hAnsi="Times New Roman" w:cs="Times New Roman"/>
                <w:lang w:bidi="ru-RU"/>
              </w:rPr>
            </w:pPr>
            <w:r w:rsidRPr="00FC059B">
              <w:rPr>
                <w:rFonts w:ascii="Times New Roman" w:hAnsi="Times New Roman" w:cs="Times New Roman"/>
                <w:lang w:bidi="ru-RU"/>
              </w:rPr>
              <w:t>Тема 4. 1С: Бухгалтерия как база для принятия управленческих решений</w:t>
            </w:r>
          </w:p>
        </w:tc>
        <w:tc>
          <w:tcPr>
            <w:tcW w:w="2543" w:type="pct"/>
            <w:gridSpan w:val="2"/>
            <w:shd w:val="clear" w:color="auto" w:fill="auto"/>
          </w:tcPr>
          <w:p w14:paraId="0FC8BECD" w14:textId="77777777" w:rsidR="004475DA" w:rsidRPr="00FC059B" w:rsidRDefault="0011347D" w:rsidP="001116DF">
            <w:pPr>
              <w:pStyle w:val="Style5"/>
              <w:widowControl/>
              <w:tabs>
                <w:tab w:val="left" w:pos="0"/>
                <w:tab w:val="left" w:leader="underscore" w:pos="7027"/>
              </w:tabs>
              <w:rPr>
                <w:rFonts w:eastAsiaTheme="minorHAnsi"/>
                <w:sz w:val="22"/>
                <w:szCs w:val="22"/>
                <w:lang w:eastAsia="en-US"/>
              </w:rPr>
            </w:pPr>
            <w:r w:rsidRPr="00FC059B">
              <w:rPr>
                <w:sz w:val="22"/>
                <w:szCs w:val="22"/>
                <w:lang w:bidi="ru-RU"/>
              </w:rPr>
              <w:t>Основные источники получения информации для принятия управленческих решений в 1С Бухгалтерия 8.3.</w:t>
            </w:r>
            <w:r w:rsidRPr="00FC059B">
              <w:rPr>
                <w:sz w:val="22"/>
                <w:szCs w:val="22"/>
                <w:lang w:bidi="ru-RU"/>
              </w:rPr>
              <w:br/>
              <w:t>Способы принятия управленческих решений на основе информации, полученной из 1С Бухгалтерия 8.3.</w:t>
            </w:r>
          </w:p>
        </w:tc>
        <w:tc>
          <w:tcPr>
            <w:tcW w:w="357" w:type="pct"/>
            <w:gridSpan w:val="2"/>
            <w:shd w:val="clear" w:color="auto" w:fill="auto"/>
            <w:vAlign w:val="center"/>
          </w:tcPr>
          <w:p w14:paraId="234C794B" w14:textId="77777777" w:rsidR="004475DA" w:rsidRPr="00FC059B"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47D5FC46" w14:textId="77777777" w:rsidR="004475DA" w:rsidRPr="00FC059B"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C059B">
              <w:rPr>
                <w:rFonts w:ascii="Times New Roman" w:hAnsi="Times New Roman" w:cs="Times New Roman"/>
                <w:lang w:bidi="ru-RU"/>
              </w:rPr>
              <w:t>2</w:t>
            </w:r>
          </w:p>
        </w:tc>
        <w:tc>
          <w:tcPr>
            <w:tcW w:w="358" w:type="pct"/>
            <w:shd w:val="clear" w:color="auto" w:fill="auto"/>
            <w:vAlign w:val="center"/>
          </w:tcPr>
          <w:p w14:paraId="773BF4F3" w14:textId="77777777" w:rsidR="004475DA" w:rsidRPr="00FC059B"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2310137" w14:textId="77777777" w:rsidR="004475DA" w:rsidRPr="00FC059B"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C059B">
              <w:rPr>
                <w:rFonts w:ascii="Times New Roman" w:hAnsi="Times New Roman" w:cs="Times New Roman"/>
                <w:lang w:bidi="ru-RU"/>
              </w:rPr>
              <w:t>5</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FC059B"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FC059B">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FC059B"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FC059B" w:rsidRDefault="00CA7DE7" w:rsidP="00CA7DE7">
            <w:pPr>
              <w:widowControl w:val="0"/>
              <w:tabs>
                <w:tab w:val="left" w:pos="0"/>
              </w:tabs>
              <w:autoSpaceDE w:val="0"/>
              <w:autoSpaceDN w:val="0"/>
              <w:spacing w:line="240" w:lineRule="auto"/>
              <w:rPr>
                <w:b/>
              </w:rPr>
            </w:pPr>
            <w:r w:rsidRPr="00FC059B">
              <w:rPr>
                <w:rFonts w:ascii="Times New Roman" w:hAnsi="Times New Roman" w:cs="Times New Roman"/>
                <w:b/>
                <w:lang w:bidi="ru-RU"/>
              </w:rPr>
              <w:t>Всего по дисциплине:</w:t>
            </w:r>
            <w:r w:rsidR="00963445" w:rsidRPr="00FC059B">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FC059B"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FC059B">
              <w:rPr>
                <w:rFonts w:eastAsiaTheme="minorHAnsi"/>
                <w:b/>
                <w:sz w:val="22"/>
                <w:szCs w:val="22"/>
                <w:lang w:eastAsia="en-US"/>
              </w:rPr>
              <w:t>4</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FC059B"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FC059B">
              <w:rPr>
                <w:rFonts w:eastAsiaTheme="minorHAnsi"/>
                <w:b/>
                <w:sz w:val="22"/>
                <w:szCs w:val="22"/>
                <w:lang w:eastAsia="en-US"/>
              </w:rPr>
              <w:t>24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FC059B"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FC059B" w:rsidRDefault="00CA7DE7">
            <w:pPr>
              <w:pStyle w:val="Style5"/>
              <w:widowControl/>
              <w:tabs>
                <w:tab w:val="left" w:pos="0"/>
                <w:tab w:val="left" w:leader="underscore" w:pos="7027"/>
              </w:tabs>
              <w:spacing w:line="256" w:lineRule="auto"/>
              <w:jc w:val="center"/>
              <w:rPr>
                <w:b/>
                <w:sz w:val="22"/>
                <w:szCs w:val="22"/>
                <w:lang w:eastAsia="en-US"/>
              </w:rPr>
            </w:pPr>
            <w:r w:rsidRPr="00FC059B">
              <w:rPr>
                <w:rFonts w:eastAsiaTheme="minorHAnsi"/>
                <w:b/>
                <w:sz w:val="22"/>
                <w:szCs w:val="22"/>
                <w:lang w:eastAsia="en-US"/>
              </w:rPr>
              <w:t>80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85"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669"/>
        <w:gridCol w:w="2417"/>
      </w:tblGrid>
      <w:tr w:rsidR="00262CF0" w:rsidRPr="00FC059B" w14:paraId="5F00FF08" w14:textId="77777777" w:rsidTr="00FC059B">
        <w:trPr>
          <w:trHeight w:val="641"/>
        </w:trPr>
        <w:tc>
          <w:tcPr>
            <w:tcW w:w="3802" w:type="pct"/>
            <w:shd w:val="clear" w:color="auto" w:fill="auto"/>
            <w:vAlign w:val="center"/>
            <w:hideMark/>
          </w:tcPr>
          <w:p w14:paraId="32DEE01C" w14:textId="6DE4B03A" w:rsidR="00262CF0" w:rsidRPr="00FC059B" w:rsidRDefault="00984247" w:rsidP="00984247">
            <w:pPr>
              <w:jc w:val="center"/>
              <w:rPr>
                <w:rFonts w:ascii="Times New Roman" w:hAnsi="Times New Roman" w:cs="Times New Roman"/>
                <w:b/>
                <w:lang w:bidi="ru-RU"/>
              </w:rPr>
            </w:pPr>
            <w:r w:rsidRPr="00FC059B">
              <w:rPr>
                <w:rFonts w:ascii="Times New Roman" w:hAnsi="Times New Roman" w:cs="Times New Roman"/>
                <w:b/>
              </w:rPr>
              <w:t>Библиографическое описание издания (автор, заглавие, вид, место и год издания, кол. стр.)</w:t>
            </w:r>
          </w:p>
        </w:tc>
        <w:tc>
          <w:tcPr>
            <w:tcW w:w="1198" w:type="pct"/>
            <w:shd w:val="clear" w:color="auto" w:fill="auto"/>
            <w:vAlign w:val="center"/>
            <w:hideMark/>
          </w:tcPr>
          <w:p w14:paraId="1C1EA733" w14:textId="77777777" w:rsidR="00262CF0" w:rsidRPr="00FC059B"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FC059B">
              <w:rPr>
                <w:rFonts w:ascii="Times New Roman" w:hAnsi="Times New Roman" w:cs="Times New Roman"/>
                <w:b/>
              </w:rPr>
              <w:t>Электронные ресурсы</w:t>
            </w:r>
          </w:p>
        </w:tc>
      </w:tr>
      <w:tr w:rsidR="00262CF0" w:rsidRPr="00FC059B" w14:paraId="1433EE91" w14:textId="77777777" w:rsidTr="00FC059B">
        <w:trPr>
          <w:trHeight w:val="354"/>
        </w:trPr>
        <w:tc>
          <w:tcPr>
            <w:tcW w:w="3802" w:type="pct"/>
            <w:shd w:val="clear" w:color="auto" w:fill="auto"/>
            <w:vAlign w:val="center"/>
          </w:tcPr>
          <w:p w14:paraId="31B092F5" w14:textId="4DED7782" w:rsidR="00262CF0" w:rsidRPr="00FC059B" w:rsidRDefault="00984247" w:rsidP="00AA7A6A">
            <w:pPr>
              <w:rPr>
                <w:rFonts w:ascii="Times New Roman" w:hAnsi="Times New Roman" w:cs="Times New Roman"/>
                <w:lang w:val="en-US" w:bidi="ru-RU"/>
              </w:rPr>
            </w:pPr>
            <w:r w:rsidRPr="00FC059B">
              <w:rPr>
                <w:rFonts w:ascii="Times New Roman" w:hAnsi="Times New Roman" w:cs="Times New Roman"/>
              </w:rPr>
              <w:t xml:space="preserve">Бабкина, Ольга Михайловна, Информационные системы управленческого учета и отчетности: теория и практика : учебное пособие / О.М.Бабкина ; М-во науки и высш. образования Рос. Федерации, С.-Петерб. гос. экон. ун-т, Каф. аудита и внутр. контроля Электрон. текстовые дан. </w:t>
            </w:r>
            <w:r w:rsidRPr="00FC059B">
              <w:rPr>
                <w:rFonts w:ascii="Times New Roman" w:hAnsi="Times New Roman" w:cs="Times New Roman"/>
                <w:lang w:val="en-US"/>
              </w:rPr>
              <w:t>(1 файл : 1,16 МБ) Санкт-Петербург : Изд-во СПбГЭУ, 2018</w:t>
            </w:r>
          </w:p>
        </w:tc>
        <w:tc>
          <w:tcPr>
            <w:tcW w:w="1198" w:type="pct"/>
            <w:shd w:val="clear" w:color="auto" w:fill="auto"/>
            <w:vAlign w:val="center"/>
            <w:hideMark/>
          </w:tcPr>
          <w:p w14:paraId="25965B29" w14:textId="0CF2FFC1" w:rsidR="00262CF0" w:rsidRPr="00FC059B" w:rsidRDefault="00F72EA8" w:rsidP="00FC059B">
            <w:pPr>
              <w:autoSpaceDE w:val="0"/>
              <w:autoSpaceDN w:val="0"/>
              <w:adjustRightInd w:val="0"/>
              <w:spacing w:after="0" w:line="240" w:lineRule="auto"/>
              <w:ind w:left="57" w:right="57"/>
              <w:rPr>
                <w:rFonts w:ascii="Times New Roman" w:hAnsi="Times New Roman" w:cs="Times New Roman"/>
                <w:color w:val="0000FF"/>
                <w:lang w:val="en-US"/>
              </w:rPr>
            </w:pPr>
            <w:hyperlink r:id="rId12" w:history="1">
              <w:r w:rsidR="00984247" w:rsidRPr="00FC059B">
                <w:rPr>
                  <w:rFonts w:ascii="Times New Roman" w:hAnsi="Times New Roman" w:cs="Times New Roman"/>
                  <w:color w:val="00008B"/>
                  <w:u w:val="single"/>
                  <w:lang w:val="en-US"/>
                </w:rPr>
                <w:t xml:space="preserve">https://opac.unecon.ru/elibrar ... </w:t>
              </w:r>
              <w:r w:rsidR="00984247" w:rsidRPr="00FC059B">
                <w:rPr>
                  <w:rFonts w:ascii="Times New Roman" w:hAnsi="Times New Roman" w:cs="Times New Roman"/>
                  <w:color w:val="00008B"/>
                  <w:u w:val="single"/>
                </w:rPr>
                <w:t>81%D0%BA%D0%BE%D0%B3%D0%BE.pdf</w:t>
              </w:r>
            </w:hyperlink>
          </w:p>
        </w:tc>
      </w:tr>
      <w:tr w:rsidR="00262CF0" w:rsidRPr="00FC059B" w14:paraId="7D785635" w14:textId="77777777" w:rsidTr="00FC059B">
        <w:trPr>
          <w:trHeight w:val="354"/>
        </w:trPr>
        <w:tc>
          <w:tcPr>
            <w:tcW w:w="3802" w:type="pct"/>
            <w:shd w:val="clear" w:color="auto" w:fill="auto"/>
            <w:vAlign w:val="center"/>
          </w:tcPr>
          <w:p w14:paraId="0C25438C" w14:textId="77777777" w:rsidR="00262CF0" w:rsidRPr="00FC059B" w:rsidRDefault="00984247" w:rsidP="00AA7A6A">
            <w:pPr>
              <w:rPr>
                <w:rFonts w:ascii="Times New Roman" w:hAnsi="Times New Roman" w:cs="Times New Roman"/>
                <w:lang w:bidi="ru-RU"/>
              </w:rPr>
            </w:pPr>
            <w:r w:rsidRPr="00FC059B">
              <w:rPr>
                <w:rFonts w:ascii="Times New Roman" w:hAnsi="Times New Roman" w:cs="Times New Roman"/>
              </w:rPr>
              <w:t xml:space="preserve">Воронова, Ирина Владимировна Цифровые технологии в системе бухгалтерского учета : учебное пособие / И.В.Воронова ; М-во науки и высш. образования Рос. Федерации, С.-Петерб. гос. экон. ун-т, Каф. бух. учета и анализаСанкт-Петербург : Изд-во СПбГЭУ, 2023113 с. : ил.Сведения доступны также по Интернету: </w:t>
            </w:r>
            <w:r w:rsidRPr="00FC059B">
              <w:rPr>
                <w:rFonts w:ascii="Times New Roman" w:hAnsi="Times New Roman" w:cs="Times New Roman"/>
                <w:lang w:val="en-US"/>
              </w:rPr>
              <w:t>opac</w:t>
            </w:r>
            <w:r w:rsidRPr="00FC059B">
              <w:rPr>
                <w:rFonts w:ascii="Times New Roman" w:hAnsi="Times New Roman" w:cs="Times New Roman"/>
              </w:rPr>
              <w:t>.</w:t>
            </w:r>
            <w:r w:rsidRPr="00FC059B">
              <w:rPr>
                <w:rFonts w:ascii="Times New Roman" w:hAnsi="Times New Roman" w:cs="Times New Roman"/>
                <w:lang w:val="en-US"/>
              </w:rPr>
              <w:t>unecon</w:t>
            </w:r>
            <w:r w:rsidRPr="00FC059B">
              <w:rPr>
                <w:rFonts w:ascii="Times New Roman" w:hAnsi="Times New Roman" w:cs="Times New Roman"/>
              </w:rPr>
              <w:t>.</w:t>
            </w:r>
            <w:r w:rsidRPr="00FC059B">
              <w:rPr>
                <w:rFonts w:ascii="Times New Roman" w:hAnsi="Times New Roman" w:cs="Times New Roman"/>
                <w:lang w:val="en-US"/>
              </w:rPr>
              <w:t>ru</w:t>
            </w:r>
            <w:r w:rsidRPr="00FC059B">
              <w:rPr>
                <w:rFonts w:ascii="Times New Roman" w:hAnsi="Times New Roman" w:cs="Times New Roman"/>
              </w:rPr>
              <w:t>Библиогр.: с. 111-113 (44 назв.) и в подстроч. примеч.40 экз.</w:t>
            </w:r>
            <w:r w:rsidRPr="00FC059B">
              <w:rPr>
                <w:rFonts w:ascii="Times New Roman" w:hAnsi="Times New Roman" w:cs="Times New Roman"/>
                <w:lang w:val="en-US"/>
              </w:rPr>
              <w:t>ISBN</w:t>
            </w:r>
            <w:r w:rsidRPr="00FC059B">
              <w:rPr>
                <w:rFonts w:ascii="Times New Roman" w:hAnsi="Times New Roman" w:cs="Times New Roman"/>
              </w:rPr>
              <w:t xml:space="preserve"> 978-5-7310-6169-8</w:t>
            </w:r>
          </w:p>
        </w:tc>
        <w:tc>
          <w:tcPr>
            <w:tcW w:w="1198" w:type="pct"/>
            <w:shd w:val="clear" w:color="auto" w:fill="auto"/>
            <w:vAlign w:val="center"/>
            <w:hideMark/>
          </w:tcPr>
          <w:p w14:paraId="0C9CFBE6" w14:textId="77777777" w:rsidR="00262CF0" w:rsidRPr="00FC059B" w:rsidRDefault="00F72EA8" w:rsidP="00FC059B">
            <w:pPr>
              <w:autoSpaceDE w:val="0"/>
              <w:autoSpaceDN w:val="0"/>
              <w:adjustRightInd w:val="0"/>
              <w:spacing w:after="0" w:line="240" w:lineRule="auto"/>
              <w:ind w:left="57" w:right="57"/>
              <w:rPr>
                <w:rFonts w:ascii="Times New Roman" w:hAnsi="Times New Roman" w:cs="Times New Roman"/>
                <w:color w:val="0000FF"/>
                <w:lang w:val="en-US"/>
              </w:rPr>
            </w:pPr>
            <w:hyperlink r:id="rId13" w:history="1">
              <w:r w:rsidR="00984247" w:rsidRPr="00FC059B">
                <w:rPr>
                  <w:rFonts w:ascii="Times New Roman" w:hAnsi="Times New Roman" w:cs="Times New Roman"/>
                  <w:color w:val="00008B"/>
                  <w:u w:val="single"/>
                </w:rPr>
                <w:t xml:space="preserve">https://opac.unecon.ru/elibrar ... 1%82%D0%B5%D0%BC%D0%B5_23.pdf </w:t>
              </w:r>
            </w:hyperlink>
          </w:p>
        </w:tc>
      </w:tr>
      <w:tr w:rsidR="00262CF0" w:rsidRPr="00FC059B" w14:paraId="3C442349" w14:textId="77777777" w:rsidTr="00FC059B">
        <w:trPr>
          <w:trHeight w:val="354"/>
        </w:trPr>
        <w:tc>
          <w:tcPr>
            <w:tcW w:w="3802" w:type="pct"/>
            <w:shd w:val="clear" w:color="auto" w:fill="auto"/>
            <w:vAlign w:val="center"/>
          </w:tcPr>
          <w:p w14:paraId="0C901D2D" w14:textId="77777777" w:rsidR="00262CF0" w:rsidRPr="00FC059B" w:rsidRDefault="00984247" w:rsidP="00AA7A6A">
            <w:pPr>
              <w:rPr>
                <w:rFonts w:ascii="Times New Roman" w:hAnsi="Times New Roman" w:cs="Times New Roman"/>
                <w:lang w:bidi="ru-RU"/>
              </w:rPr>
            </w:pPr>
            <w:r w:rsidRPr="00FC059B">
              <w:rPr>
                <w:rFonts w:ascii="Times New Roman" w:hAnsi="Times New Roman" w:cs="Times New Roman"/>
              </w:rPr>
              <w:t xml:space="preserve">Информационные технологии в менеджменте (управлении) : учебник и практикум для вузов / под редакцией Ю. Д. Романовой. — 3-е изд., перераб. и доп. — Москва : Издательство Юрайт, 2025. — 467 с. — (Высшее образование). — </w:t>
            </w:r>
            <w:r w:rsidRPr="00FC059B">
              <w:rPr>
                <w:rFonts w:ascii="Times New Roman" w:hAnsi="Times New Roman" w:cs="Times New Roman"/>
                <w:lang w:val="en-US"/>
              </w:rPr>
              <w:t>ISBN</w:t>
            </w:r>
            <w:r w:rsidRPr="00FC059B">
              <w:rPr>
                <w:rFonts w:ascii="Times New Roman" w:hAnsi="Times New Roman" w:cs="Times New Roman"/>
              </w:rPr>
              <w:t xml:space="preserve"> 978-5-534-17037-5. — Текст : электронный // Образовательная платформа Юрайт [сайт].</w:t>
            </w:r>
          </w:p>
        </w:tc>
        <w:tc>
          <w:tcPr>
            <w:tcW w:w="1198" w:type="pct"/>
            <w:shd w:val="clear" w:color="auto" w:fill="auto"/>
            <w:vAlign w:val="center"/>
            <w:hideMark/>
          </w:tcPr>
          <w:p w14:paraId="0FBC0CCF" w14:textId="77777777" w:rsidR="00262CF0" w:rsidRPr="00FC059B" w:rsidRDefault="00F72EA8" w:rsidP="00FC059B">
            <w:pPr>
              <w:autoSpaceDE w:val="0"/>
              <w:autoSpaceDN w:val="0"/>
              <w:adjustRightInd w:val="0"/>
              <w:spacing w:after="0" w:line="240" w:lineRule="auto"/>
              <w:ind w:left="57" w:right="57"/>
              <w:rPr>
                <w:rFonts w:ascii="Times New Roman" w:hAnsi="Times New Roman" w:cs="Times New Roman"/>
                <w:color w:val="0000FF"/>
                <w:lang w:val="en-US"/>
              </w:rPr>
            </w:pPr>
            <w:hyperlink r:id="rId14" w:history="1">
              <w:r w:rsidR="00984247" w:rsidRPr="00FC059B">
                <w:rPr>
                  <w:rFonts w:ascii="Times New Roman" w:hAnsi="Times New Roman" w:cs="Times New Roman"/>
                  <w:color w:val="00008B"/>
                  <w:u w:val="single"/>
                </w:rPr>
                <w:t>https://urait.ru/bcode/560269</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38422A63" w14:textId="77777777" w:rsidTr="007B550D">
        <w:tc>
          <w:tcPr>
            <w:tcW w:w="9345" w:type="dxa"/>
          </w:tcPr>
          <w:p w14:paraId="1D0A894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68DED7E3" w14:textId="77777777" w:rsidTr="007B550D">
        <w:tc>
          <w:tcPr>
            <w:tcW w:w="9345" w:type="dxa"/>
          </w:tcPr>
          <w:p w14:paraId="5D60E284" w14:textId="77777777" w:rsidR="007B550D" w:rsidRPr="00FC059B" w:rsidRDefault="007B550D" w:rsidP="007B550D">
            <w:pPr>
              <w:rPr>
                <w:rFonts w:ascii="Times New Roman" w:hAnsi="Times New Roman" w:cs="Times New Roman"/>
                <w:sz w:val="26"/>
                <w:szCs w:val="26"/>
              </w:rPr>
            </w:pPr>
            <w:r w:rsidRPr="00FC059B">
              <w:rPr>
                <w:rFonts w:ascii="Times New Roman" w:hAnsi="Times New Roman" w:cs="Times New Roman"/>
                <w:sz w:val="26"/>
                <w:szCs w:val="26"/>
              </w:rPr>
              <w:t>-  1</w:t>
            </w:r>
            <w:r w:rsidRPr="007E6725">
              <w:rPr>
                <w:rFonts w:ascii="Times New Roman" w:hAnsi="Times New Roman" w:cs="Times New Roman"/>
                <w:sz w:val="26"/>
                <w:szCs w:val="26"/>
                <w:lang w:val="en-US"/>
              </w:rPr>
              <w:t>C</w:t>
            </w:r>
            <w:r w:rsidRPr="00FC059B">
              <w:rPr>
                <w:rFonts w:ascii="Times New Roman" w:hAnsi="Times New Roman" w:cs="Times New Roman"/>
                <w:sz w:val="26"/>
                <w:szCs w:val="26"/>
              </w:rPr>
              <w:t xml:space="preserve"> Типовая конфигурация "Бухгалтерия предприятия"</w:t>
            </w:r>
          </w:p>
        </w:tc>
      </w:tr>
      <w:tr w:rsidR="007B550D" w:rsidRPr="007E6725" w14:paraId="39F4FB43" w14:textId="77777777" w:rsidTr="007B550D">
        <w:tc>
          <w:tcPr>
            <w:tcW w:w="9345" w:type="dxa"/>
          </w:tcPr>
          <w:p w14:paraId="480D1BE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7835C7CC" w14:textId="77777777" w:rsidTr="007B550D">
        <w:tc>
          <w:tcPr>
            <w:tcW w:w="9345" w:type="dxa"/>
          </w:tcPr>
          <w:p w14:paraId="0657FA9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0204C912" w14:textId="77777777" w:rsidTr="007B550D">
        <w:tc>
          <w:tcPr>
            <w:tcW w:w="9345" w:type="dxa"/>
          </w:tcPr>
          <w:p w14:paraId="423EE5D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eLIBRARRY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КиберЛеника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iLibrary</w:t>
            </w:r>
          </w:p>
          <w:p w14:paraId="7CE0EB53" w14:textId="77777777" w:rsidR="007B323A" w:rsidRPr="007E6725" w:rsidRDefault="00F72EA8"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7E6725" w14:paraId="53424330" w14:textId="77777777" w:rsidTr="008416EB">
        <w:tc>
          <w:tcPr>
            <w:tcW w:w="7797" w:type="dxa"/>
            <w:shd w:val="clear" w:color="auto" w:fill="auto"/>
          </w:tcPr>
          <w:p w14:paraId="2986F8BC" w14:textId="77777777" w:rsidR="002C735C" w:rsidRPr="00FC059B" w:rsidRDefault="002C735C" w:rsidP="00FC059B">
            <w:pPr>
              <w:pStyle w:val="Style214"/>
              <w:spacing w:line="240" w:lineRule="auto"/>
              <w:ind w:firstLine="0"/>
              <w:jc w:val="center"/>
              <w:rPr>
                <w:b/>
                <w:sz w:val="22"/>
                <w:szCs w:val="22"/>
              </w:rPr>
            </w:pPr>
            <w:r w:rsidRPr="00FC059B">
              <w:rPr>
                <w:b/>
                <w:sz w:val="22"/>
                <w:szCs w:val="22"/>
              </w:rPr>
              <w:t>Наименование учебных аудиторий, перечень</w:t>
            </w:r>
          </w:p>
        </w:tc>
        <w:tc>
          <w:tcPr>
            <w:tcW w:w="2262" w:type="dxa"/>
            <w:shd w:val="clear" w:color="auto" w:fill="auto"/>
          </w:tcPr>
          <w:p w14:paraId="3A00FEF8" w14:textId="77777777" w:rsidR="002C735C" w:rsidRPr="00FC059B" w:rsidRDefault="002C735C" w:rsidP="00FC059B">
            <w:pPr>
              <w:pStyle w:val="Style214"/>
              <w:spacing w:line="240" w:lineRule="auto"/>
              <w:ind w:firstLine="0"/>
              <w:jc w:val="center"/>
              <w:rPr>
                <w:b/>
                <w:sz w:val="22"/>
                <w:szCs w:val="22"/>
              </w:rPr>
            </w:pPr>
            <w:r w:rsidRPr="00FC059B">
              <w:rPr>
                <w:b/>
                <w:sz w:val="22"/>
                <w:szCs w:val="22"/>
              </w:rPr>
              <w:t>Адрес (местоположение) учебных аудиторий</w:t>
            </w:r>
          </w:p>
        </w:tc>
      </w:tr>
      <w:tr w:rsidR="002C735C" w:rsidRPr="007E6725" w14:paraId="3B643305" w14:textId="77777777" w:rsidTr="008416EB">
        <w:tc>
          <w:tcPr>
            <w:tcW w:w="7797" w:type="dxa"/>
            <w:shd w:val="clear" w:color="auto" w:fill="auto"/>
          </w:tcPr>
          <w:p w14:paraId="30187323" w14:textId="5F39BC5A" w:rsidR="002C735C" w:rsidRPr="00FC059B" w:rsidRDefault="00B43524" w:rsidP="00FC059B">
            <w:pPr>
              <w:pStyle w:val="Style214"/>
              <w:spacing w:line="240" w:lineRule="auto"/>
              <w:ind w:firstLine="0"/>
              <w:rPr>
                <w:sz w:val="22"/>
                <w:szCs w:val="22"/>
              </w:rPr>
            </w:pPr>
            <w:r w:rsidRPr="00FC059B">
              <w:rPr>
                <w:sz w:val="22"/>
                <w:szCs w:val="22"/>
              </w:rPr>
              <w:t>Ауд. 2063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FC059B">
              <w:rPr>
                <w:sz w:val="22"/>
                <w:szCs w:val="22"/>
              </w:rPr>
              <w:t xml:space="preserve"> </w:t>
            </w:r>
            <w:r w:rsidRPr="00FC059B">
              <w:rPr>
                <w:sz w:val="22"/>
                <w:szCs w:val="22"/>
              </w:rPr>
              <w:t xml:space="preserve">Специализированная  мебель и оборудование: Учебная мебель на 50 посадочных места, рабочее место преподавателя, доска маркерная 1шт.,  кафедра 1шт., стол 1шт., стул 2шт. Компьютер </w:t>
            </w:r>
            <w:r w:rsidRPr="00FC059B">
              <w:rPr>
                <w:sz w:val="22"/>
                <w:szCs w:val="22"/>
                <w:lang w:val="en-US"/>
              </w:rPr>
              <w:t>Intel</w:t>
            </w:r>
            <w:r w:rsidRPr="00FC059B">
              <w:rPr>
                <w:sz w:val="22"/>
                <w:szCs w:val="22"/>
              </w:rPr>
              <w:t xml:space="preserve"> </w:t>
            </w:r>
            <w:r w:rsidRPr="00FC059B">
              <w:rPr>
                <w:sz w:val="22"/>
                <w:szCs w:val="22"/>
                <w:lang w:val="en-US"/>
              </w:rPr>
              <w:t>i</w:t>
            </w:r>
            <w:r w:rsidRPr="00FC059B">
              <w:rPr>
                <w:sz w:val="22"/>
                <w:szCs w:val="22"/>
              </w:rPr>
              <w:t xml:space="preserve">3-2100 2.4 </w:t>
            </w:r>
            <w:r w:rsidRPr="00FC059B">
              <w:rPr>
                <w:sz w:val="22"/>
                <w:szCs w:val="22"/>
                <w:lang w:val="en-US"/>
              </w:rPr>
              <w:t>Ghz</w:t>
            </w:r>
            <w:r w:rsidRPr="00FC059B">
              <w:rPr>
                <w:sz w:val="22"/>
                <w:szCs w:val="22"/>
              </w:rPr>
              <w:t>/500/4/</w:t>
            </w:r>
            <w:r w:rsidRPr="00FC059B">
              <w:rPr>
                <w:sz w:val="22"/>
                <w:szCs w:val="22"/>
                <w:lang w:val="en-US"/>
              </w:rPr>
              <w:t>Acer</w:t>
            </w:r>
            <w:r w:rsidRPr="00FC059B">
              <w:rPr>
                <w:sz w:val="22"/>
                <w:szCs w:val="22"/>
              </w:rPr>
              <w:t xml:space="preserve"> </w:t>
            </w:r>
            <w:r w:rsidRPr="00FC059B">
              <w:rPr>
                <w:sz w:val="22"/>
                <w:szCs w:val="22"/>
                <w:lang w:val="en-US"/>
              </w:rPr>
              <w:t>V</w:t>
            </w:r>
            <w:r w:rsidRPr="00FC059B">
              <w:rPr>
                <w:sz w:val="22"/>
                <w:szCs w:val="22"/>
              </w:rPr>
              <w:t xml:space="preserve">193 19" - 1 шт., Проектор </w:t>
            </w:r>
            <w:r w:rsidRPr="00FC059B">
              <w:rPr>
                <w:sz w:val="22"/>
                <w:szCs w:val="22"/>
                <w:lang w:val="en-US"/>
              </w:rPr>
              <w:t>Epson</w:t>
            </w:r>
            <w:r w:rsidRPr="00FC059B">
              <w:rPr>
                <w:sz w:val="22"/>
                <w:szCs w:val="22"/>
              </w:rPr>
              <w:t xml:space="preserve"> </w:t>
            </w:r>
            <w:r w:rsidRPr="00FC059B">
              <w:rPr>
                <w:sz w:val="22"/>
                <w:szCs w:val="22"/>
                <w:lang w:val="en-US"/>
              </w:rPr>
              <w:t>EB</w:t>
            </w:r>
            <w:r w:rsidRPr="00FC059B">
              <w:rPr>
                <w:sz w:val="22"/>
                <w:szCs w:val="22"/>
              </w:rPr>
              <w:t xml:space="preserve"> 410</w:t>
            </w:r>
            <w:r w:rsidRPr="00FC059B">
              <w:rPr>
                <w:sz w:val="22"/>
                <w:szCs w:val="22"/>
                <w:lang w:val="en-US"/>
              </w:rPr>
              <w:t>W</w:t>
            </w:r>
            <w:r w:rsidRPr="00FC059B">
              <w:rPr>
                <w:sz w:val="22"/>
                <w:szCs w:val="22"/>
              </w:rPr>
              <w:t xml:space="preserve"> - 1 шт., Интерактивная доска </w:t>
            </w:r>
            <w:r w:rsidRPr="00FC059B">
              <w:rPr>
                <w:sz w:val="22"/>
                <w:szCs w:val="22"/>
                <w:lang w:val="en-US"/>
              </w:rPr>
              <w:t>Interwrite</w:t>
            </w:r>
            <w:r w:rsidRPr="00FC059B">
              <w:rPr>
                <w:sz w:val="22"/>
                <w:szCs w:val="22"/>
              </w:rPr>
              <w:t xml:space="preserve"> </w:t>
            </w:r>
            <w:r w:rsidRPr="00FC059B">
              <w:rPr>
                <w:sz w:val="22"/>
                <w:szCs w:val="22"/>
                <w:lang w:val="en-US"/>
              </w:rPr>
              <w:t>DualBoard</w:t>
            </w:r>
            <w:r w:rsidRPr="00FC059B">
              <w:rPr>
                <w:sz w:val="22"/>
                <w:szCs w:val="22"/>
              </w:rPr>
              <w:t xml:space="preserve"> 1285 - 1 шт., Точка беспроводного доступа </w:t>
            </w:r>
            <w:r w:rsidRPr="00FC059B">
              <w:rPr>
                <w:sz w:val="22"/>
                <w:szCs w:val="22"/>
                <w:lang w:val="en-US"/>
              </w:rPr>
              <w:t>Wi</w:t>
            </w:r>
            <w:r w:rsidRPr="00FC059B">
              <w:rPr>
                <w:sz w:val="22"/>
                <w:szCs w:val="22"/>
              </w:rPr>
              <w:t>-</w:t>
            </w:r>
            <w:r w:rsidRPr="00FC059B">
              <w:rPr>
                <w:sz w:val="22"/>
                <w:szCs w:val="22"/>
                <w:lang w:val="en-US"/>
              </w:rPr>
              <w:t>Fi</w:t>
            </w:r>
            <w:r w:rsidRPr="00FC059B">
              <w:rPr>
                <w:sz w:val="22"/>
                <w:szCs w:val="22"/>
              </w:rPr>
              <w:t xml:space="preserve"> Тип 2 </w:t>
            </w:r>
            <w:r w:rsidRPr="00FC059B">
              <w:rPr>
                <w:sz w:val="22"/>
                <w:szCs w:val="22"/>
                <w:lang w:val="en-US"/>
              </w:rPr>
              <w:t>UBIQUITI</w:t>
            </w:r>
            <w:r w:rsidRPr="00FC059B">
              <w:rPr>
                <w:sz w:val="22"/>
                <w:szCs w:val="22"/>
              </w:rPr>
              <w:t xml:space="preserve"> </w:t>
            </w:r>
            <w:r w:rsidRPr="00FC059B">
              <w:rPr>
                <w:sz w:val="22"/>
                <w:szCs w:val="22"/>
                <w:lang w:val="en-US"/>
              </w:rPr>
              <w:t>UAP</w:t>
            </w:r>
            <w:r w:rsidRPr="00FC059B">
              <w:rPr>
                <w:sz w:val="22"/>
                <w:szCs w:val="22"/>
              </w:rPr>
              <w:t>-</w:t>
            </w:r>
            <w:r w:rsidRPr="00FC059B">
              <w:rPr>
                <w:sz w:val="22"/>
                <w:szCs w:val="22"/>
                <w:lang w:val="en-US"/>
              </w:rPr>
              <w:t>AC</w:t>
            </w:r>
            <w:r w:rsidRPr="00FC059B">
              <w:rPr>
                <w:sz w:val="22"/>
                <w:szCs w:val="22"/>
              </w:rPr>
              <w:t>-</w:t>
            </w:r>
            <w:r w:rsidRPr="00FC059B">
              <w:rPr>
                <w:sz w:val="22"/>
                <w:szCs w:val="22"/>
                <w:lang w:val="en-US"/>
              </w:rPr>
              <w:t>HD</w:t>
            </w:r>
            <w:r w:rsidRPr="00FC059B">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FC059B" w:rsidRDefault="00B43524" w:rsidP="00FC059B">
            <w:pPr>
              <w:pStyle w:val="Style214"/>
              <w:spacing w:line="240" w:lineRule="auto"/>
              <w:ind w:firstLine="0"/>
              <w:rPr>
                <w:sz w:val="22"/>
                <w:szCs w:val="22"/>
              </w:rPr>
            </w:pPr>
            <w:r w:rsidRPr="00FC059B">
              <w:rPr>
                <w:sz w:val="22"/>
                <w:szCs w:val="22"/>
              </w:rPr>
              <w:t>191023, г. Санкт-Петербург, ул. Канал Грибоедова, 30/32, литер «А», «Б», «Р»</w:t>
            </w:r>
          </w:p>
        </w:tc>
      </w:tr>
      <w:tr w:rsidR="002C735C" w:rsidRPr="007E6725" w14:paraId="499E7C46" w14:textId="77777777" w:rsidTr="008416EB">
        <w:tc>
          <w:tcPr>
            <w:tcW w:w="7797" w:type="dxa"/>
            <w:shd w:val="clear" w:color="auto" w:fill="auto"/>
          </w:tcPr>
          <w:p w14:paraId="0CA26819" w14:textId="44FBB45E" w:rsidR="002C735C" w:rsidRPr="00FC059B" w:rsidRDefault="00B43524" w:rsidP="00FC059B">
            <w:pPr>
              <w:pStyle w:val="Style214"/>
              <w:spacing w:line="240" w:lineRule="auto"/>
              <w:ind w:firstLine="0"/>
              <w:rPr>
                <w:sz w:val="22"/>
                <w:szCs w:val="22"/>
              </w:rPr>
            </w:pPr>
            <w:r w:rsidRPr="00FC059B">
              <w:rPr>
                <w:sz w:val="22"/>
                <w:szCs w:val="22"/>
              </w:rPr>
              <w:t>Ауд. 2020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w:t>
            </w:r>
            <w:r w:rsidR="00FC059B">
              <w:rPr>
                <w:sz w:val="22"/>
                <w:szCs w:val="22"/>
              </w:rPr>
              <w:t xml:space="preserve"> </w:t>
            </w:r>
            <w:r w:rsidRPr="00FC059B">
              <w:rPr>
                <w:sz w:val="22"/>
                <w:szCs w:val="22"/>
              </w:rPr>
              <w:t xml:space="preserve">Специализированная  мебель и оборудование: Учебная мебель на 25 посадочных мест, рабочее место преподавателя , доска маркерная на колесиках 2 шт., стол 1шт., стул 6шт., жалюзи 2шт., вешалка стойка 2шт.Компьютер </w:t>
            </w:r>
            <w:r w:rsidRPr="00FC059B">
              <w:rPr>
                <w:sz w:val="22"/>
                <w:szCs w:val="22"/>
                <w:lang w:val="en-US"/>
              </w:rPr>
              <w:t>Intel</w:t>
            </w:r>
            <w:r w:rsidRPr="00FC059B">
              <w:rPr>
                <w:sz w:val="22"/>
                <w:szCs w:val="22"/>
              </w:rPr>
              <w:t xml:space="preserve"> </w:t>
            </w:r>
            <w:r w:rsidRPr="00FC059B">
              <w:rPr>
                <w:sz w:val="22"/>
                <w:szCs w:val="22"/>
                <w:lang w:val="en-US"/>
              </w:rPr>
              <w:t>I</w:t>
            </w:r>
            <w:r w:rsidRPr="00FC059B">
              <w:rPr>
                <w:sz w:val="22"/>
                <w:szCs w:val="22"/>
              </w:rPr>
              <w:t>5-7400/16</w:t>
            </w:r>
            <w:r w:rsidRPr="00FC059B">
              <w:rPr>
                <w:sz w:val="22"/>
                <w:szCs w:val="22"/>
                <w:lang w:val="en-US"/>
              </w:rPr>
              <w:t>Gb</w:t>
            </w:r>
            <w:r w:rsidRPr="00FC059B">
              <w:rPr>
                <w:sz w:val="22"/>
                <w:szCs w:val="22"/>
              </w:rPr>
              <w:t>/1</w:t>
            </w:r>
            <w:r w:rsidRPr="00FC059B">
              <w:rPr>
                <w:sz w:val="22"/>
                <w:szCs w:val="22"/>
                <w:lang w:val="en-US"/>
              </w:rPr>
              <w:t>Tb</w:t>
            </w:r>
            <w:r w:rsidRPr="00FC059B">
              <w:rPr>
                <w:sz w:val="22"/>
                <w:szCs w:val="22"/>
              </w:rPr>
              <w:t xml:space="preserve">/ видеокарта </w:t>
            </w:r>
            <w:r w:rsidRPr="00FC059B">
              <w:rPr>
                <w:sz w:val="22"/>
                <w:szCs w:val="22"/>
                <w:lang w:val="en-US"/>
              </w:rPr>
              <w:t>NVIDIA</w:t>
            </w:r>
            <w:r w:rsidRPr="00FC059B">
              <w:rPr>
                <w:sz w:val="22"/>
                <w:szCs w:val="22"/>
              </w:rPr>
              <w:t xml:space="preserve"> </w:t>
            </w:r>
            <w:r w:rsidRPr="00FC059B">
              <w:rPr>
                <w:sz w:val="22"/>
                <w:szCs w:val="22"/>
                <w:lang w:val="en-US"/>
              </w:rPr>
              <w:t>GeForce</w:t>
            </w:r>
            <w:r w:rsidRPr="00FC059B">
              <w:rPr>
                <w:sz w:val="22"/>
                <w:szCs w:val="22"/>
              </w:rPr>
              <w:t xml:space="preserve"> </w:t>
            </w:r>
            <w:r w:rsidRPr="00FC059B">
              <w:rPr>
                <w:sz w:val="22"/>
                <w:szCs w:val="22"/>
                <w:lang w:val="en-US"/>
              </w:rPr>
              <w:t>GT</w:t>
            </w:r>
            <w:r w:rsidRPr="00FC059B">
              <w:rPr>
                <w:sz w:val="22"/>
                <w:szCs w:val="22"/>
              </w:rPr>
              <w:t xml:space="preserve"> 710/Монитор </w:t>
            </w:r>
            <w:r w:rsidRPr="00FC059B">
              <w:rPr>
                <w:sz w:val="22"/>
                <w:szCs w:val="22"/>
                <w:lang w:val="en-US"/>
              </w:rPr>
              <w:t>DELL</w:t>
            </w:r>
            <w:r w:rsidRPr="00FC059B">
              <w:rPr>
                <w:sz w:val="22"/>
                <w:szCs w:val="22"/>
              </w:rPr>
              <w:t xml:space="preserve"> </w:t>
            </w:r>
            <w:r w:rsidRPr="00FC059B">
              <w:rPr>
                <w:sz w:val="22"/>
                <w:szCs w:val="22"/>
                <w:lang w:val="en-US"/>
              </w:rPr>
              <w:t>S</w:t>
            </w:r>
            <w:r w:rsidRPr="00FC059B">
              <w:rPr>
                <w:sz w:val="22"/>
                <w:szCs w:val="22"/>
              </w:rPr>
              <w:t>2218</w:t>
            </w:r>
            <w:r w:rsidRPr="00FC059B">
              <w:rPr>
                <w:sz w:val="22"/>
                <w:szCs w:val="22"/>
                <w:lang w:val="en-US"/>
              </w:rPr>
              <w:t>H</w:t>
            </w:r>
            <w:r w:rsidRPr="00FC059B">
              <w:rPr>
                <w:sz w:val="22"/>
                <w:szCs w:val="22"/>
              </w:rPr>
              <w:t xml:space="preserve"> - 25 шт., Шкаф телекоммуникационный настенный ЦМО ШРН-Э-6.650 - 1 шт., , Коммутатор </w:t>
            </w:r>
            <w:r w:rsidRPr="00FC059B">
              <w:rPr>
                <w:sz w:val="22"/>
                <w:szCs w:val="22"/>
                <w:lang w:val="en-US"/>
              </w:rPr>
              <w:t>ProCurve</w:t>
            </w:r>
            <w:r w:rsidRPr="00FC059B">
              <w:rPr>
                <w:sz w:val="22"/>
                <w:szCs w:val="22"/>
              </w:rPr>
              <w:t xml:space="preserve"> </w:t>
            </w:r>
            <w:r w:rsidRPr="00FC059B">
              <w:rPr>
                <w:sz w:val="22"/>
                <w:szCs w:val="22"/>
                <w:lang w:val="en-US"/>
              </w:rPr>
              <w:t>Switch</w:t>
            </w:r>
            <w:r w:rsidRPr="00FC059B">
              <w:rPr>
                <w:sz w:val="22"/>
                <w:szCs w:val="22"/>
              </w:rPr>
              <w:t xml:space="preserve"> 2626 - 1 шт., Мультимедийный проектор </w:t>
            </w:r>
            <w:r w:rsidRPr="00FC059B">
              <w:rPr>
                <w:sz w:val="22"/>
                <w:szCs w:val="22"/>
                <w:lang w:val="en-US"/>
              </w:rPr>
              <w:t>Optoma</w:t>
            </w:r>
            <w:r w:rsidRPr="00FC059B">
              <w:rPr>
                <w:sz w:val="22"/>
                <w:szCs w:val="22"/>
              </w:rPr>
              <w:t xml:space="preserve"> </w:t>
            </w:r>
            <w:r w:rsidRPr="00FC059B">
              <w:rPr>
                <w:sz w:val="22"/>
                <w:szCs w:val="22"/>
                <w:lang w:val="en-US"/>
              </w:rPr>
              <w:t>x</w:t>
            </w:r>
            <w:r w:rsidRPr="00FC059B">
              <w:rPr>
                <w:sz w:val="22"/>
                <w:szCs w:val="22"/>
              </w:rPr>
              <w:t xml:space="preserve"> 400 - 1 шт., Экран подпружинен.ручной </w:t>
            </w:r>
            <w:r w:rsidRPr="00FC059B">
              <w:rPr>
                <w:sz w:val="22"/>
                <w:szCs w:val="22"/>
                <w:lang w:val="en-US"/>
              </w:rPr>
              <w:t>MW</w:t>
            </w:r>
            <w:r w:rsidRPr="00FC059B">
              <w:rPr>
                <w:sz w:val="22"/>
                <w:szCs w:val="22"/>
              </w:rPr>
              <w:t xml:space="preserve"> </w:t>
            </w:r>
            <w:r w:rsidRPr="00FC059B">
              <w:rPr>
                <w:sz w:val="22"/>
                <w:szCs w:val="22"/>
                <w:lang w:val="en-US"/>
              </w:rPr>
              <w:t>Cinerollo</w:t>
            </w:r>
            <w:r w:rsidRPr="00FC059B">
              <w:rPr>
                <w:sz w:val="22"/>
                <w:szCs w:val="22"/>
              </w:rPr>
              <w:t xml:space="preserve"> 200х200см (</w:t>
            </w:r>
            <w:r w:rsidRPr="00FC059B">
              <w:rPr>
                <w:sz w:val="22"/>
                <w:szCs w:val="22"/>
                <w:lang w:val="en-US"/>
              </w:rPr>
              <w:t>S</w:t>
            </w:r>
            <w:r w:rsidRPr="00FC059B">
              <w:rPr>
                <w:sz w:val="22"/>
                <w:szCs w:val="22"/>
              </w:rPr>
              <w:t>/</w:t>
            </w:r>
            <w:r w:rsidRPr="00FC059B">
              <w:rPr>
                <w:sz w:val="22"/>
                <w:szCs w:val="22"/>
                <w:lang w:val="en-US"/>
              </w:rPr>
              <w:t>N</w:t>
            </w:r>
            <w:r w:rsidRPr="00FC059B">
              <w:rPr>
                <w:sz w:val="22"/>
                <w:szCs w:val="22"/>
              </w:rPr>
              <w:t>)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D802F2C" w14:textId="77777777" w:rsidR="002C735C" w:rsidRPr="00FC059B" w:rsidRDefault="00B43524" w:rsidP="00FC059B">
            <w:pPr>
              <w:pStyle w:val="Style214"/>
              <w:spacing w:line="240" w:lineRule="auto"/>
              <w:ind w:firstLine="0"/>
              <w:rPr>
                <w:sz w:val="22"/>
                <w:szCs w:val="22"/>
              </w:rPr>
            </w:pPr>
            <w:r w:rsidRPr="00FC059B">
              <w:rPr>
                <w:sz w:val="22"/>
                <w:szCs w:val="22"/>
              </w:rPr>
              <w:t>191023, г. Санкт-Петербург, ул. Канал Грибоедова, 30/32, литер «А», «Б», «Р»</w:t>
            </w:r>
          </w:p>
        </w:tc>
      </w:tr>
      <w:tr w:rsidR="002C735C" w:rsidRPr="007E6725" w14:paraId="0A3402E0" w14:textId="77777777" w:rsidTr="008416EB">
        <w:tc>
          <w:tcPr>
            <w:tcW w:w="7797" w:type="dxa"/>
            <w:shd w:val="clear" w:color="auto" w:fill="auto"/>
          </w:tcPr>
          <w:p w14:paraId="6012570E" w14:textId="074354AA" w:rsidR="002C735C" w:rsidRPr="00FC059B" w:rsidRDefault="00B43524" w:rsidP="00FC059B">
            <w:pPr>
              <w:pStyle w:val="Style214"/>
              <w:spacing w:line="240" w:lineRule="auto"/>
              <w:ind w:firstLine="0"/>
              <w:rPr>
                <w:sz w:val="22"/>
                <w:szCs w:val="22"/>
              </w:rPr>
            </w:pPr>
            <w:r w:rsidRPr="00FC059B">
              <w:rPr>
                <w:sz w:val="22"/>
                <w:szCs w:val="22"/>
              </w:rPr>
              <w:t>Ауд. 2023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w:t>
            </w:r>
            <w:r w:rsidR="00FC059B">
              <w:rPr>
                <w:sz w:val="22"/>
                <w:szCs w:val="22"/>
              </w:rPr>
              <w:t xml:space="preserve"> </w:t>
            </w:r>
            <w:r w:rsidRPr="00FC059B">
              <w:rPr>
                <w:sz w:val="22"/>
                <w:szCs w:val="22"/>
              </w:rPr>
              <w:t xml:space="preserve">.Специализированная  мебель и оборудование: Учебная мебель на 48 посадочных мест, рабочее место преподавателя (компьютерный стол - 1 шт.), доска маркерная на колесиках - 1 шт., доска маркерная 3-х секционная - 1 шт., кафедра - 1 шт., стол - 1 шт., стул изо - 7 шт., стул -1 шт., жалюзи -3 шт., Компьютер </w:t>
            </w:r>
            <w:r w:rsidRPr="00FC059B">
              <w:rPr>
                <w:sz w:val="22"/>
                <w:szCs w:val="22"/>
                <w:lang w:val="en-US"/>
              </w:rPr>
              <w:t>i</w:t>
            </w:r>
            <w:r w:rsidRPr="00FC059B">
              <w:rPr>
                <w:sz w:val="22"/>
                <w:szCs w:val="22"/>
              </w:rPr>
              <w:t>5-8400/8</w:t>
            </w:r>
            <w:r w:rsidRPr="00FC059B">
              <w:rPr>
                <w:sz w:val="22"/>
                <w:szCs w:val="22"/>
                <w:lang w:val="en-US"/>
              </w:rPr>
              <w:t>GB</w:t>
            </w:r>
            <w:r w:rsidRPr="00FC059B">
              <w:rPr>
                <w:sz w:val="22"/>
                <w:szCs w:val="22"/>
              </w:rPr>
              <w:t>/500</w:t>
            </w:r>
            <w:r w:rsidRPr="00FC059B">
              <w:rPr>
                <w:sz w:val="22"/>
                <w:szCs w:val="22"/>
                <w:lang w:val="en-US"/>
              </w:rPr>
              <w:t>GB</w:t>
            </w:r>
            <w:r w:rsidRPr="00FC059B">
              <w:rPr>
                <w:sz w:val="22"/>
                <w:szCs w:val="22"/>
              </w:rPr>
              <w:t>_</w:t>
            </w:r>
            <w:r w:rsidRPr="00FC059B">
              <w:rPr>
                <w:sz w:val="22"/>
                <w:szCs w:val="22"/>
                <w:lang w:val="en-US"/>
              </w:rPr>
              <w:t>SSD</w:t>
            </w:r>
            <w:r w:rsidRPr="00FC059B">
              <w:rPr>
                <w:sz w:val="22"/>
                <w:szCs w:val="22"/>
              </w:rPr>
              <w:t>/</w:t>
            </w:r>
            <w:r w:rsidRPr="00FC059B">
              <w:rPr>
                <w:sz w:val="22"/>
                <w:szCs w:val="22"/>
                <w:lang w:val="en-US"/>
              </w:rPr>
              <w:t>Viewsonic</w:t>
            </w:r>
            <w:r w:rsidRPr="00FC059B">
              <w:rPr>
                <w:sz w:val="22"/>
                <w:szCs w:val="22"/>
              </w:rPr>
              <w:t xml:space="preserve"> </w:t>
            </w:r>
            <w:r w:rsidRPr="00FC059B">
              <w:rPr>
                <w:sz w:val="22"/>
                <w:szCs w:val="22"/>
                <w:lang w:val="en-US"/>
              </w:rPr>
              <w:t>VA</w:t>
            </w:r>
            <w:r w:rsidRPr="00FC059B">
              <w:rPr>
                <w:sz w:val="22"/>
                <w:szCs w:val="22"/>
              </w:rPr>
              <w:t>2410-</w:t>
            </w:r>
            <w:r w:rsidRPr="00FC059B">
              <w:rPr>
                <w:sz w:val="22"/>
                <w:szCs w:val="22"/>
                <w:lang w:val="en-US"/>
              </w:rPr>
              <w:t>mh</w:t>
            </w:r>
            <w:r w:rsidRPr="00FC059B">
              <w:rPr>
                <w:sz w:val="22"/>
                <w:szCs w:val="22"/>
              </w:rPr>
              <w:t xml:space="preserve"> -34 шт., Коммутатор </w:t>
            </w:r>
            <w:r w:rsidRPr="00FC059B">
              <w:rPr>
                <w:sz w:val="22"/>
                <w:szCs w:val="22"/>
                <w:lang w:val="en-US"/>
              </w:rPr>
              <w:t>Cisco</w:t>
            </w:r>
            <w:r w:rsidRPr="00FC059B">
              <w:rPr>
                <w:sz w:val="22"/>
                <w:szCs w:val="22"/>
              </w:rPr>
              <w:t xml:space="preserve"> </w:t>
            </w:r>
            <w:r w:rsidRPr="00FC059B">
              <w:rPr>
                <w:sz w:val="22"/>
                <w:szCs w:val="22"/>
                <w:lang w:val="en-US"/>
              </w:rPr>
              <w:t>Catalyst</w:t>
            </w:r>
            <w:r w:rsidRPr="00FC059B">
              <w:rPr>
                <w:sz w:val="22"/>
                <w:szCs w:val="22"/>
              </w:rPr>
              <w:t xml:space="preserve"> 2960-48</w:t>
            </w:r>
            <w:r w:rsidRPr="00FC059B">
              <w:rPr>
                <w:sz w:val="22"/>
                <w:szCs w:val="22"/>
                <w:lang w:val="en-US"/>
              </w:rPr>
              <w:t>PST</w:t>
            </w:r>
            <w:r w:rsidRPr="00FC059B">
              <w:rPr>
                <w:sz w:val="22"/>
                <w:szCs w:val="22"/>
              </w:rPr>
              <w:t>-</w:t>
            </w:r>
            <w:r w:rsidRPr="00FC059B">
              <w:rPr>
                <w:sz w:val="22"/>
                <w:szCs w:val="22"/>
                <w:lang w:val="en-US"/>
              </w:rPr>
              <w:t>L</w:t>
            </w:r>
            <w:r w:rsidRPr="00FC059B">
              <w:rPr>
                <w:sz w:val="22"/>
                <w:szCs w:val="22"/>
              </w:rPr>
              <w:t xml:space="preserve"> (в т.ч. Сервисный контракт </w:t>
            </w:r>
            <w:r w:rsidRPr="00FC059B">
              <w:rPr>
                <w:sz w:val="22"/>
                <w:szCs w:val="22"/>
                <w:lang w:val="en-US"/>
              </w:rPr>
              <w:t>SmartNet</w:t>
            </w:r>
            <w:r w:rsidRPr="00FC059B">
              <w:rPr>
                <w:sz w:val="22"/>
                <w:szCs w:val="22"/>
              </w:rPr>
              <w:t xml:space="preserve"> </w:t>
            </w:r>
            <w:r w:rsidRPr="00FC059B">
              <w:rPr>
                <w:sz w:val="22"/>
                <w:szCs w:val="22"/>
                <w:lang w:val="en-US"/>
              </w:rPr>
              <w:t>CON</w:t>
            </w:r>
            <w:r w:rsidRPr="00FC059B">
              <w:rPr>
                <w:sz w:val="22"/>
                <w:szCs w:val="22"/>
              </w:rPr>
              <w:t>-</w:t>
            </w:r>
            <w:r w:rsidRPr="00FC059B">
              <w:rPr>
                <w:sz w:val="22"/>
                <w:szCs w:val="22"/>
                <w:lang w:val="en-US"/>
              </w:rPr>
              <w:t>SNT</w:t>
            </w:r>
            <w:r w:rsidRPr="00FC059B">
              <w:rPr>
                <w:sz w:val="22"/>
                <w:szCs w:val="22"/>
              </w:rPr>
              <w:t>-2964</w:t>
            </w:r>
            <w:r w:rsidRPr="00FC059B">
              <w:rPr>
                <w:sz w:val="22"/>
                <w:szCs w:val="22"/>
                <w:lang w:val="en-US"/>
              </w:rPr>
              <w:t>STL</w:t>
            </w:r>
            <w:r w:rsidRPr="00FC059B">
              <w:rPr>
                <w:sz w:val="22"/>
                <w:szCs w:val="22"/>
              </w:rPr>
              <w:t xml:space="preserve">) - 1 шт., Точка беспроводного доступа </w:t>
            </w:r>
            <w:r w:rsidRPr="00FC059B">
              <w:rPr>
                <w:sz w:val="22"/>
                <w:szCs w:val="22"/>
                <w:lang w:val="en-US"/>
              </w:rPr>
              <w:t>Wi</w:t>
            </w:r>
            <w:r w:rsidRPr="00FC059B">
              <w:rPr>
                <w:sz w:val="22"/>
                <w:szCs w:val="22"/>
              </w:rPr>
              <w:t>-</w:t>
            </w:r>
            <w:r w:rsidRPr="00FC059B">
              <w:rPr>
                <w:sz w:val="22"/>
                <w:szCs w:val="22"/>
                <w:lang w:val="en-US"/>
              </w:rPr>
              <w:t>Fi</w:t>
            </w:r>
            <w:r w:rsidRPr="00FC059B">
              <w:rPr>
                <w:sz w:val="22"/>
                <w:szCs w:val="22"/>
              </w:rPr>
              <w:t xml:space="preserve"> Тип1 </w:t>
            </w:r>
            <w:r w:rsidRPr="00FC059B">
              <w:rPr>
                <w:sz w:val="22"/>
                <w:szCs w:val="22"/>
                <w:lang w:val="en-US"/>
              </w:rPr>
              <w:t>UBIQUITI</w:t>
            </w:r>
            <w:r w:rsidRPr="00FC059B">
              <w:rPr>
                <w:sz w:val="22"/>
                <w:szCs w:val="22"/>
              </w:rPr>
              <w:t xml:space="preserve"> </w:t>
            </w:r>
            <w:r w:rsidRPr="00FC059B">
              <w:rPr>
                <w:sz w:val="22"/>
                <w:szCs w:val="22"/>
                <w:lang w:val="en-US"/>
              </w:rPr>
              <w:t>UAP</w:t>
            </w:r>
            <w:r w:rsidRPr="00FC059B">
              <w:rPr>
                <w:sz w:val="22"/>
                <w:szCs w:val="22"/>
              </w:rPr>
              <w:t>-</w:t>
            </w:r>
            <w:r w:rsidRPr="00FC059B">
              <w:rPr>
                <w:sz w:val="22"/>
                <w:szCs w:val="22"/>
                <w:lang w:val="en-US"/>
              </w:rPr>
              <w:t>AC</w:t>
            </w:r>
            <w:r w:rsidRPr="00FC059B">
              <w:rPr>
                <w:sz w:val="22"/>
                <w:szCs w:val="22"/>
              </w:rPr>
              <w:t>-</w:t>
            </w:r>
            <w:r w:rsidRPr="00FC059B">
              <w:rPr>
                <w:sz w:val="22"/>
                <w:szCs w:val="22"/>
                <w:lang w:val="en-US"/>
              </w:rPr>
              <w:t>PRO</w:t>
            </w:r>
            <w:r w:rsidRPr="00FC059B">
              <w:rPr>
                <w:sz w:val="22"/>
                <w:szCs w:val="22"/>
              </w:rPr>
              <w:t xml:space="preserve"> - 1 шт., Проектор </w:t>
            </w:r>
            <w:r w:rsidRPr="00FC059B">
              <w:rPr>
                <w:sz w:val="22"/>
                <w:szCs w:val="22"/>
                <w:lang w:val="en-US"/>
              </w:rPr>
              <w:t>NEC</w:t>
            </w:r>
            <w:r w:rsidRPr="00FC059B">
              <w:rPr>
                <w:sz w:val="22"/>
                <w:szCs w:val="22"/>
              </w:rPr>
              <w:t xml:space="preserve"> М350 Х - 1 шт., Коммутатор локальной вычислительной сети (48 портов) </w:t>
            </w:r>
            <w:r w:rsidRPr="00FC059B">
              <w:rPr>
                <w:sz w:val="22"/>
                <w:szCs w:val="22"/>
                <w:lang w:val="en-US"/>
              </w:rPr>
              <w:t>Cisco</w:t>
            </w:r>
            <w:r w:rsidRPr="00FC059B">
              <w:rPr>
                <w:sz w:val="22"/>
                <w:szCs w:val="22"/>
              </w:rPr>
              <w:t xml:space="preserve"> </w:t>
            </w:r>
            <w:r w:rsidRPr="00FC059B">
              <w:rPr>
                <w:sz w:val="22"/>
                <w:szCs w:val="22"/>
                <w:lang w:val="en-US"/>
              </w:rPr>
              <w:t>WS</w:t>
            </w:r>
            <w:r w:rsidRPr="00FC059B">
              <w:rPr>
                <w:sz w:val="22"/>
                <w:szCs w:val="22"/>
              </w:rPr>
              <w:t>-</w:t>
            </w:r>
            <w:r w:rsidRPr="00FC059B">
              <w:rPr>
                <w:sz w:val="22"/>
                <w:szCs w:val="22"/>
                <w:lang w:val="en-US"/>
              </w:rPr>
              <w:t>C</w:t>
            </w:r>
            <w:r w:rsidRPr="00FC059B">
              <w:rPr>
                <w:sz w:val="22"/>
                <w:szCs w:val="22"/>
              </w:rPr>
              <w:t>2960+48</w:t>
            </w:r>
            <w:r w:rsidRPr="00FC059B">
              <w:rPr>
                <w:sz w:val="22"/>
                <w:szCs w:val="22"/>
                <w:lang w:val="en-US"/>
              </w:rPr>
              <w:t>PST</w:t>
            </w:r>
            <w:r w:rsidRPr="00FC059B">
              <w:rPr>
                <w:sz w:val="22"/>
                <w:szCs w:val="22"/>
              </w:rPr>
              <w:t>-</w:t>
            </w:r>
            <w:r w:rsidRPr="00FC059B">
              <w:rPr>
                <w:sz w:val="22"/>
                <w:szCs w:val="22"/>
                <w:lang w:val="en-US"/>
              </w:rPr>
              <w:t>L</w:t>
            </w:r>
            <w:r w:rsidRPr="00FC059B">
              <w:rPr>
                <w:sz w:val="22"/>
                <w:szCs w:val="22"/>
              </w:rPr>
              <w:t xml:space="preserve"> - 1 шт., Коммутатор </w:t>
            </w:r>
            <w:r w:rsidRPr="00FC059B">
              <w:rPr>
                <w:sz w:val="22"/>
                <w:szCs w:val="22"/>
                <w:lang w:val="en-US"/>
              </w:rPr>
              <w:t>ProCurve</w:t>
            </w:r>
            <w:r w:rsidRPr="00FC059B">
              <w:rPr>
                <w:sz w:val="22"/>
                <w:szCs w:val="22"/>
              </w:rPr>
              <w:t xml:space="preserve"> </w:t>
            </w:r>
            <w:r w:rsidRPr="00FC059B">
              <w:rPr>
                <w:sz w:val="22"/>
                <w:szCs w:val="22"/>
                <w:lang w:val="en-US"/>
              </w:rPr>
              <w:t>Switch</w:t>
            </w:r>
            <w:r w:rsidRPr="00FC059B">
              <w:rPr>
                <w:sz w:val="22"/>
                <w:szCs w:val="22"/>
              </w:rPr>
              <w:t xml:space="preserve"> 2626 - 1 шт., Компьютер </w:t>
            </w:r>
            <w:r w:rsidRPr="00FC059B">
              <w:rPr>
                <w:sz w:val="22"/>
                <w:szCs w:val="22"/>
                <w:lang w:val="en-US"/>
              </w:rPr>
              <w:t>Intel</w:t>
            </w:r>
            <w:r w:rsidRPr="00FC059B">
              <w:rPr>
                <w:sz w:val="22"/>
                <w:szCs w:val="22"/>
              </w:rPr>
              <w:t xml:space="preserve"> </w:t>
            </w:r>
            <w:r w:rsidRPr="00FC059B">
              <w:rPr>
                <w:sz w:val="22"/>
                <w:szCs w:val="22"/>
                <w:lang w:val="en-US"/>
              </w:rPr>
              <w:t>pentium</w:t>
            </w:r>
            <w:r w:rsidRPr="00FC059B">
              <w:rPr>
                <w:sz w:val="22"/>
                <w:szCs w:val="22"/>
              </w:rPr>
              <w:t xml:space="preserve"> </w:t>
            </w:r>
            <w:r w:rsidRPr="00FC059B">
              <w:rPr>
                <w:sz w:val="22"/>
                <w:szCs w:val="22"/>
                <w:lang w:val="en-US"/>
              </w:rPr>
              <w:t>x</w:t>
            </w:r>
            <w:r w:rsidRPr="00FC059B">
              <w:rPr>
                <w:sz w:val="22"/>
                <w:szCs w:val="22"/>
              </w:rPr>
              <w:t xml:space="preserve">2 </w:t>
            </w:r>
            <w:r w:rsidRPr="00FC059B">
              <w:rPr>
                <w:sz w:val="22"/>
                <w:szCs w:val="22"/>
                <w:lang w:val="en-US"/>
              </w:rPr>
              <w:t>g</w:t>
            </w:r>
            <w:r w:rsidRPr="00FC059B">
              <w:rPr>
                <w:sz w:val="22"/>
                <w:szCs w:val="22"/>
              </w:rPr>
              <w:t>3250 /500</w:t>
            </w:r>
            <w:r w:rsidRPr="00FC059B">
              <w:rPr>
                <w:sz w:val="22"/>
                <w:szCs w:val="22"/>
                <w:lang w:val="en-US"/>
              </w:rPr>
              <w:t>gb</w:t>
            </w:r>
            <w:r w:rsidRPr="00FC059B">
              <w:rPr>
                <w:sz w:val="22"/>
                <w:szCs w:val="22"/>
              </w:rPr>
              <w:t xml:space="preserve">/монитор </w:t>
            </w:r>
            <w:r w:rsidRPr="00FC059B">
              <w:rPr>
                <w:sz w:val="22"/>
                <w:szCs w:val="22"/>
                <w:lang w:val="en-US"/>
              </w:rPr>
              <w:t>philips</w:t>
            </w:r>
            <w:r w:rsidRPr="00FC059B">
              <w:rPr>
                <w:sz w:val="22"/>
                <w:szCs w:val="22"/>
              </w:rPr>
              <w:t xml:space="preserve"> 21.5' - 1 шт., </w:t>
            </w:r>
            <w:r w:rsidRPr="00FC059B">
              <w:rPr>
                <w:sz w:val="22"/>
                <w:szCs w:val="22"/>
                <w:lang w:val="en-US"/>
              </w:rPr>
              <w:t>IP</w:t>
            </w:r>
            <w:r w:rsidRPr="00FC059B">
              <w:rPr>
                <w:sz w:val="22"/>
                <w:szCs w:val="22"/>
              </w:rPr>
              <w:t xml:space="preserve"> видеокамера </w:t>
            </w:r>
            <w:r w:rsidRPr="00FC059B">
              <w:rPr>
                <w:sz w:val="22"/>
                <w:szCs w:val="22"/>
                <w:lang w:val="en-US"/>
              </w:rPr>
              <w:t>Ubiquiti</w:t>
            </w:r>
            <w:r w:rsidRPr="00FC059B">
              <w:rPr>
                <w:sz w:val="22"/>
                <w:szCs w:val="22"/>
              </w:rPr>
              <w:t xml:space="preserve"> - 1 шт., Беспроводная точка доступа/</w:t>
            </w:r>
            <w:r w:rsidRPr="00FC059B">
              <w:rPr>
                <w:sz w:val="22"/>
                <w:szCs w:val="22"/>
                <w:lang w:val="en-US"/>
              </w:rPr>
              <w:t>UNI</w:t>
            </w:r>
            <w:r w:rsidRPr="00FC059B">
              <w:rPr>
                <w:sz w:val="22"/>
                <w:szCs w:val="22"/>
              </w:rPr>
              <w:t xml:space="preserve"> </w:t>
            </w:r>
            <w:r w:rsidRPr="00FC059B">
              <w:rPr>
                <w:sz w:val="22"/>
                <w:szCs w:val="22"/>
                <w:lang w:val="en-US"/>
              </w:rPr>
              <w:t>FI</w:t>
            </w:r>
            <w:r w:rsidRPr="00FC059B">
              <w:rPr>
                <w:sz w:val="22"/>
                <w:szCs w:val="22"/>
              </w:rPr>
              <w:t xml:space="preserve"> </w:t>
            </w:r>
            <w:r w:rsidRPr="00FC059B">
              <w:rPr>
                <w:sz w:val="22"/>
                <w:szCs w:val="22"/>
                <w:lang w:val="en-US"/>
              </w:rPr>
              <w:t>AP</w:t>
            </w:r>
            <w:r w:rsidRPr="00FC059B">
              <w:rPr>
                <w:sz w:val="22"/>
                <w:szCs w:val="22"/>
              </w:rPr>
              <w:t xml:space="preserve"> </w:t>
            </w:r>
            <w:r w:rsidRPr="00FC059B">
              <w:rPr>
                <w:sz w:val="22"/>
                <w:szCs w:val="22"/>
                <w:lang w:val="en-US"/>
              </w:rPr>
              <w:t>PRO</w:t>
            </w:r>
            <w:r w:rsidRPr="00FC059B">
              <w:rPr>
                <w:sz w:val="22"/>
                <w:szCs w:val="22"/>
              </w:rPr>
              <w:t>/</w:t>
            </w:r>
            <w:r w:rsidRPr="00FC059B">
              <w:rPr>
                <w:sz w:val="22"/>
                <w:szCs w:val="22"/>
                <w:lang w:val="en-US"/>
              </w:rPr>
              <w:t>Ubiquiti</w:t>
            </w:r>
            <w:r w:rsidRPr="00FC059B">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AA294D2" w14:textId="77777777" w:rsidR="002C735C" w:rsidRPr="00FC059B" w:rsidRDefault="00B43524" w:rsidP="00FC059B">
            <w:pPr>
              <w:pStyle w:val="Style214"/>
              <w:spacing w:line="240" w:lineRule="auto"/>
              <w:ind w:firstLine="0"/>
              <w:rPr>
                <w:sz w:val="22"/>
                <w:szCs w:val="22"/>
              </w:rPr>
            </w:pPr>
            <w:r w:rsidRPr="00FC059B">
              <w:rPr>
                <w:sz w:val="22"/>
                <w:szCs w:val="22"/>
              </w:rPr>
              <w:t>191023, г. Санкт-Петербург, ул. Канал Грибоедова, 30/32, литер «А», «Б», «Р»</w:t>
            </w:r>
          </w:p>
        </w:tc>
      </w:tr>
      <w:tr w:rsidR="002C735C" w:rsidRPr="007E6725" w14:paraId="3411EE22" w14:textId="77777777" w:rsidTr="008416EB">
        <w:tc>
          <w:tcPr>
            <w:tcW w:w="7797" w:type="dxa"/>
            <w:shd w:val="clear" w:color="auto" w:fill="auto"/>
          </w:tcPr>
          <w:p w14:paraId="085F02E7" w14:textId="3D13C16B" w:rsidR="002C735C" w:rsidRPr="00FC059B" w:rsidRDefault="00B43524" w:rsidP="00FC059B">
            <w:pPr>
              <w:pStyle w:val="Style214"/>
              <w:spacing w:line="240" w:lineRule="auto"/>
              <w:ind w:firstLine="0"/>
              <w:rPr>
                <w:sz w:val="22"/>
                <w:szCs w:val="22"/>
              </w:rPr>
            </w:pPr>
            <w:r w:rsidRPr="00FC059B">
              <w:rPr>
                <w:sz w:val="22"/>
                <w:szCs w:val="22"/>
              </w:rPr>
              <w:t>Ауд. 2025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w:t>
            </w:r>
            <w:r w:rsidR="00FC059B">
              <w:rPr>
                <w:sz w:val="22"/>
                <w:szCs w:val="22"/>
              </w:rPr>
              <w:t xml:space="preserve"> </w:t>
            </w:r>
            <w:r w:rsidRPr="00FC059B">
              <w:rPr>
                <w:sz w:val="22"/>
                <w:szCs w:val="22"/>
              </w:rPr>
              <w:t xml:space="preserve">Специализированная  мебель и оборудование: Учебная мебель на 19посадочных мест (19компьютерных столов, 19 черных кресел), рабочее место преподавателя (компьютерный стол 1шт., кресло 1шт.), доска маркерная на колесиках 1 шт., стол 3шт., кресло черное 2шт., стул изо 5шт.Компьютер </w:t>
            </w:r>
            <w:r w:rsidRPr="00FC059B">
              <w:rPr>
                <w:sz w:val="22"/>
                <w:szCs w:val="22"/>
                <w:lang w:val="en-US"/>
              </w:rPr>
              <w:t>Intel</w:t>
            </w:r>
            <w:r w:rsidRPr="00FC059B">
              <w:rPr>
                <w:sz w:val="22"/>
                <w:szCs w:val="22"/>
              </w:rPr>
              <w:t xml:space="preserve"> </w:t>
            </w:r>
            <w:r w:rsidRPr="00FC059B">
              <w:rPr>
                <w:sz w:val="22"/>
                <w:szCs w:val="22"/>
                <w:lang w:val="en-US"/>
              </w:rPr>
              <w:t>i</w:t>
            </w:r>
            <w:r w:rsidRPr="00FC059B">
              <w:rPr>
                <w:sz w:val="22"/>
                <w:szCs w:val="22"/>
              </w:rPr>
              <w:t>5 7400/1</w:t>
            </w:r>
            <w:r w:rsidRPr="00FC059B">
              <w:rPr>
                <w:sz w:val="22"/>
                <w:szCs w:val="22"/>
                <w:lang w:val="en-US"/>
              </w:rPr>
              <w:t>Tb</w:t>
            </w:r>
            <w:r w:rsidRPr="00FC059B">
              <w:rPr>
                <w:sz w:val="22"/>
                <w:szCs w:val="22"/>
              </w:rPr>
              <w:t>/8</w:t>
            </w:r>
            <w:r w:rsidRPr="00FC059B">
              <w:rPr>
                <w:sz w:val="22"/>
                <w:szCs w:val="22"/>
                <w:lang w:val="en-US"/>
              </w:rPr>
              <w:t>Gb</w:t>
            </w:r>
            <w:r w:rsidRPr="00FC059B">
              <w:rPr>
                <w:sz w:val="22"/>
                <w:szCs w:val="22"/>
              </w:rPr>
              <w:t>/</w:t>
            </w:r>
            <w:r w:rsidRPr="00FC059B">
              <w:rPr>
                <w:sz w:val="22"/>
                <w:szCs w:val="22"/>
                <w:lang w:val="en-US"/>
              </w:rPr>
              <w:t>Philips</w:t>
            </w:r>
            <w:r w:rsidRPr="00FC059B">
              <w:rPr>
                <w:sz w:val="22"/>
                <w:szCs w:val="22"/>
              </w:rPr>
              <w:t xml:space="preserve"> 243</w:t>
            </w:r>
            <w:r w:rsidRPr="00FC059B">
              <w:rPr>
                <w:sz w:val="22"/>
                <w:szCs w:val="22"/>
                <w:lang w:val="en-US"/>
              </w:rPr>
              <w:t>V</w:t>
            </w:r>
            <w:r w:rsidRPr="00FC059B">
              <w:rPr>
                <w:sz w:val="22"/>
                <w:szCs w:val="22"/>
              </w:rPr>
              <w:t>5</w:t>
            </w:r>
            <w:r w:rsidRPr="00FC059B">
              <w:rPr>
                <w:sz w:val="22"/>
                <w:szCs w:val="22"/>
                <w:lang w:val="en-US"/>
              </w:rPr>
              <w:t>Q</w:t>
            </w:r>
            <w:r w:rsidRPr="00FC059B">
              <w:rPr>
                <w:sz w:val="22"/>
                <w:szCs w:val="22"/>
              </w:rPr>
              <w:t xml:space="preserve"> 23' - 20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FFEFBE2" w14:textId="77777777" w:rsidR="002C735C" w:rsidRPr="00FC059B" w:rsidRDefault="00B43524" w:rsidP="00FC059B">
            <w:pPr>
              <w:pStyle w:val="Style214"/>
              <w:spacing w:line="240" w:lineRule="auto"/>
              <w:ind w:firstLine="0"/>
              <w:rPr>
                <w:sz w:val="22"/>
                <w:szCs w:val="22"/>
              </w:rPr>
            </w:pPr>
            <w:r w:rsidRPr="00FC059B">
              <w:rPr>
                <w:sz w:val="22"/>
                <w:szCs w:val="22"/>
              </w:rPr>
              <w:t>191023, г. Санкт-Петербург, ул. Канал Грибоедова, 30/32, литер «А», «Б», «Р»</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FC059B" w14:paraId="7B582B71" w14:textId="77777777" w:rsidTr="00FC059B">
        <w:tc>
          <w:tcPr>
            <w:tcW w:w="562" w:type="dxa"/>
          </w:tcPr>
          <w:p w14:paraId="5A0005BC" w14:textId="77777777" w:rsidR="00FC059B" w:rsidRPr="00477693" w:rsidRDefault="00FC059B">
            <w:pPr>
              <w:pStyle w:val="Default"/>
              <w:spacing w:after="30"/>
              <w:jc w:val="both"/>
              <w:rPr>
                <w:sz w:val="23"/>
                <w:szCs w:val="23"/>
              </w:rPr>
            </w:pPr>
          </w:p>
        </w:tc>
        <w:tc>
          <w:tcPr>
            <w:tcW w:w="8783" w:type="dxa"/>
            <w:hideMark/>
          </w:tcPr>
          <w:p w14:paraId="4DE8E9A5" w14:textId="77777777" w:rsidR="00FC059B" w:rsidRDefault="00FC059B">
            <w:pPr>
              <w:pStyle w:val="Default"/>
              <w:spacing w:after="30"/>
              <w:jc w:val="both"/>
              <w:rPr>
                <w:sz w:val="23"/>
                <w:szCs w:val="23"/>
              </w:rPr>
            </w:pPr>
            <w:r>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FC059B" w:rsidRDefault="00AD3A54" w:rsidP="00801458">
            <w:pPr>
              <w:pStyle w:val="Default"/>
              <w:spacing w:after="30"/>
              <w:jc w:val="both"/>
              <w:rPr>
                <w:sz w:val="23"/>
                <w:szCs w:val="23"/>
              </w:rPr>
            </w:pPr>
            <w:r w:rsidRPr="00FC059B">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FC059B" w14:paraId="5A1C9382" w14:textId="77777777" w:rsidTr="00801458">
        <w:tc>
          <w:tcPr>
            <w:tcW w:w="2336" w:type="dxa"/>
          </w:tcPr>
          <w:p w14:paraId="4C518DAB" w14:textId="77777777" w:rsidR="005D65A5" w:rsidRPr="00FC059B" w:rsidRDefault="005D65A5" w:rsidP="00801458">
            <w:pPr>
              <w:jc w:val="center"/>
              <w:rPr>
                <w:rFonts w:ascii="Times New Roman" w:hAnsi="Times New Roman" w:cs="Times New Roman"/>
                <w:b/>
              </w:rPr>
            </w:pPr>
            <w:r w:rsidRPr="00FC059B">
              <w:rPr>
                <w:rFonts w:ascii="Times New Roman" w:hAnsi="Times New Roman" w:cs="Times New Roman"/>
                <w:b/>
              </w:rPr>
              <w:t>Номер контрольной точки</w:t>
            </w:r>
          </w:p>
        </w:tc>
        <w:tc>
          <w:tcPr>
            <w:tcW w:w="2336" w:type="dxa"/>
          </w:tcPr>
          <w:p w14:paraId="6FB4C23E" w14:textId="77777777" w:rsidR="005D65A5" w:rsidRPr="00FC059B" w:rsidRDefault="005D65A5" w:rsidP="00801458">
            <w:pPr>
              <w:jc w:val="center"/>
              <w:rPr>
                <w:rFonts w:ascii="Times New Roman" w:hAnsi="Times New Roman" w:cs="Times New Roman"/>
                <w:b/>
              </w:rPr>
            </w:pPr>
            <w:r w:rsidRPr="00FC059B">
              <w:rPr>
                <w:rFonts w:ascii="Times New Roman" w:hAnsi="Times New Roman" w:cs="Times New Roman"/>
                <w:b/>
              </w:rPr>
              <w:t>Тип контрольной точки</w:t>
            </w:r>
          </w:p>
        </w:tc>
        <w:tc>
          <w:tcPr>
            <w:tcW w:w="2336" w:type="dxa"/>
          </w:tcPr>
          <w:p w14:paraId="048CBEA9" w14:textId="77777777" w:rsidR="005D65A5" w:rsidRPr="00FC059B" w:rsidRDefault="005D65A5" w:rsidP="00801458">
            <w:pPr>
              <w:jc w:val="center"/>
              <w:rPr>
                <w:rFonts w:ascii="Times New Roman" w:hAnsi="Times New Roman" w:cs="Times New Roman"/>
                <w:b/>
              </w:rPr>
            </w:pPr>
            <w:r w:rsidRPr="00FC059B">
              <w:rPr>
                <w:rFonts w:ascii="Times New Roman" w:hAnsi="Times New Roman" w:cs="Times New Roman"/>
                <w:b/>
              </w:rPr>
              <w:t>Способ проведения</w:t>
            </w:r>
          </w:p>
        </w:tc>
        <w:tc>
          <w:tcPr>
            <w:tcW w:w="2337" w:type="dxa"/>
          </w:tcPr>
          <w:p w14:paraId="267B0FDF" w14:textId="77777777" w:rsidR="005D65A5" w:rsidRPr="00FC059B" w:rsidRDefault="005D65A5" w:rsidP="00801458">
            <w:pPr>
              <w:jc w:val="center"/>
              <w:rPr>
                <w:rFonts w:ascii="Times New Roman" w:hAnsi="Times New Roman" w:cs="Times New Roman"/>
                <w:b/>
              </w:rPr>
            </w:pPr>
            <w:r w:rsidRPr="00FC059B">
              <w:rPr>
                <w:rFonts w:ascii="Times New Roman" w:hAnsi="Times New Roman" w:cs="Times New Roman"/>
                <w:b/>
              </w:rPr>
              <w:t>Номера тем</w:t>
            </w:r>
          </w:p>
        </w:tc>
      </w:tr>
      <w:tr w:rsidR="005D65A5" w:rsidRPr="00FC059B" w14:paraId="07658034" w14:textId="77777777" w:rsidTr="00801458">
        <w:tc>
          <w:tcPr>
            <w:tcW w:w="2336" w:type="dxa"/>
          </w:tcPr>
          <w:p w14:paraId="1553D698" w14:textId="78F29BFB" w:rsidR="005D65A5" w:rsidRPr="00FC059B" w:rsidRDefault="007478E0" w:rsidP="00801458">
            <w:pPr>
              <w:jc w:val="center"/>
              <w:rPr>
                <w:rFonts w:ascii="Times New Roman" w:hAnsi="Times New Roman" w:cs="Times New Roman"/>
              </w:rPr>
            </w:pPr>
            <w:r w:rsidRPr="00FC059B">
              <w:rPr>
                <w:rFonts w:ascii="Times New Roman" w:hAnsi="Times New Roman" w:cs="Times New Roman"/>
                <w:lang w:val="en-US"/>
              </w:rPr>
              <w:t>1</w:t>
            </w:r>
          </w:p>
        </w:tc>
        <w:tc>
          <w:tcPr>
            <w:tcW w:w="2336" w:type="dxa"/>
          </w:tcPr>
          <w:p w14:paraId="4C5C3C11" w14:textId="5E14221A" w:rsidR="005D65A5" w:rsidRPr="00FC059B" w:rsidRDefault="007478E0" w:rsidP="00801458">
            <w:pPr>
              <w:rPr>
                <w:rFonts w:ascii="Times New Roman" w:hAnsi="Times New Roman" w:cs="Times New Roman"/>
              </w:rPr>
            </w:pPr>
            <w:r w:rsidRPr="00FC059B">
              <w:rPr>
                <w:rFonts w:ascii="Times New Roman" w:hAnsi="Times New Roman" w:cs="Times New Roman"/>
                <w:lang w:val="en-US"/>
              </w:rPr>
              <w:t>Кейс-задание</w:t>
            </w:r>
          </w:p>
        </w:tc>
        <w:tc>
          <w:tcPr>
            <w:tcW w:w="2336" w:type="dxa"/>
          </w:tcPr>
          <w:p w14:paraId="09793085" w14:textId="37E3864C" w:rsidR="005D65A5" w:rsidRPr="00FC059B" w:rsidRDefault="007478E0" w:rsidP="00801458">
            <w:pPr>
              <w:rPr>
                <w:rFonts w:ascii="Times New Roman" w:hAnsi="Times New Roman" w:cs="Times New Roman"/>
              </w:rPr>
            </w:pPr>
            <w:r w:rsidRPr="00FC059B">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FC059B" w:rsidRDefault="007478E0" w:rsidP="00801458">
            <w:pPr>
              <w:rPr>
                <w:rFonts w:ascii="Times New Roman" w:hAnsi="Times New Roman" w:cs="Times New Roman"/>
              </w:rPr>
            </w:pPr>
            <w:r w:rsidRPr="00FC059B">
              <w:rPr>
                <w:rFonts w:ascii="Times New Roman" w:hAnsi="Times New Roman" w:cs="Times New Roman"/>
                <w:lang w:val="en-US"/>
              </w:rPr>
              <w:t>3</w:t>
            </w:r>
          </w:p>
        </w:tc>
      </w:tr>
      <w:tr w:rsidR="005D65A5" w:rsidRPr="00FC059B" w14:paraId="06AED524" w14:textId="77777777" w:rsidTr="00801458">
        <w:tc>
          <w:tcPr>
            <w:tcW w:w="2336" w:type="dxa"/>
          </w:tcPr>
          <w:p w14:paraId="2EE970CF" w14:textId="77777777" w:rsidR="005D65A5" w:rsidRPr="00FC059B" w:rsidRDefault="007478E0" w:rsidP="00801458">
            <w:pPr>
              <w:jc w:val="center"/>
              <w:rPr>
                <w:rFonts w:ascii="Times New Roman" w:hAnsi="Times New Roman" w:cs="Times New Roman"/>
              </w:rPr>
            </w:pPr>
            <w:r w:rsidRPr="00FC059B">
              <w:rPr>
                <w:rFonts w:ascii="Times New Roman" w:hAnsi="Times New Roman" w:cs="Times New Roman"/>
                <w:lang w:val="en-US"/>
              </w:rPr>
              <w:t>2</w:t>
            </w:r>
          </w:p>
        </w:tc>
        <w:tc>
          <w:tcPr>
            <w:tcW w:w="2336" w:type="dxa"/>
          </w:tcPr>
          <w:p w14:paraId="4C99829A" w14:textId="77777777" w:rsidR="005D65A5" w:rsidRPr="00FC059B" w:rsidRDefault="007478E0" w:rsidP="00801458">
            <w:pPr>
              <w:rPr>
                <w:rFonts w:ascii="Times New Roman" w:hAnsi="Times New Roman" w:cs="Times New Roman"/>
              </w:rPr>
            </w:pPr>
            <w:r w:rsidRPr="00FC059B">
              <w:rPr>
                <w:rFonts w:ascii="Times New Roman" w:hAnsi="Times New Roman" w:cs="Times New Roman"/>
                <w:lang w:val="en-US"/>
              </w:rPr>
              <w:t>Кейс-задание</w:t>
            </w:r>
          </w:p>
        </w:tc>
        <w:tc>
          <w:tcPr>
            <w:tcW w:w="2336" w:type="dxa"/>
          </w:tcPr>
          <w:p w14:paraId="383419C6" w14:textId="77777777" w:rsidR="005D65A5" w:rsidRPr="00FC059B" w:rsidRDefault="007478E0" w:rsidP="00801458">
            <w:pPr>
              <w:rPr>
                <w:rFonts w:ascii="Times New Roman" w:hAnsi="Times New Roman" w:cs="Times New Roman"/>
              </w:rPr>
            </w:pPr>
            <w:r w:rsidRPr="00FC059B">
              <w:rPr>
                <w:rFonts w:ascii="Times New Roman" w:hAnsi="Times New Roman" w:cs="Times New Roman"/>
              </w:rPr>
              <w:t>с помощью технических средств и информационных систем</w:t>
            </w:r>
          </w:p>
        </w:tc>
        <w:tc>
          <w:tcPr>
            <w:tcW w:w="2337" w:type="dxa"/>
          </w:tcPr>
          <w:p w14:paraId="41CD93E0" w14:textId="77777777" w:rsidR="005D65A5" w:rsidRPr="00FC059B" w:rsidRDefault="007478E0" w:rsidP="00801458">
            <w:pPr>
              <w:rPr>
                <w:rFonts w:ascii="Times New Roman" w:hAnsi="Times New Roman" w:cs="Times New Roman"/>
              </w:rPr>
            </w:pPr>
            <w:r w:rsidRPr="00FC059B">
              <w:rPr>
                <w:rFonts w:ascii="Times New Roman" w:hAnsi="Times New Roman" w:cs="Times New Roman"/>
                <w:lang w:val="en-US"/>
              </w:rPr>
              <w:t>4</w:t>
            </w:r>
          </w:p>
        </w:tc>
      </w:tr>
      <w:tr w:rsidR="005D65A5" w:rsidRPr="00FC059B" w14:paraId="4F8B2746" w14:textId="77777777" w:rsidTr="00801458">
        <w:tc>
          <w:tcPr>
            <w:tcW w:w="2336" w:type="dxa"/>
          </w:tcPr>
          <w:p w14:paraId="7C33749B" w14:textId="77777777" w:rsidR="005D65A5" w:rsidRPr="00FC059B" w:rsidRDefault="007478E0" w:rsidP="00801458">
            <w:pPr>
              <w:jc w:val="center"/>
              <w:rPr>
                <w:rFonts w:ascii="Times New Roman" w:hAnsi="Times New Roman" w:cs="Times New Roman"/>
              </w:rPr>
            </w:pPr>
            <w:r w:rsidRPr="00FC059B">
              <w:rPr>
                <w:rFonts w:ascii="Times New Roman" w:hAnsi="Times New Roman" w:cs="Times New Roman"/>
                <w:lang w:val="en-US"/>
              </w:rPr>
              <w:t>3</w:t>
            </w:r>
          </w:p>
        </w:tc>
        <w:tc>
          <w:tcPr>
            <w:tcW w:w="2336" w:type="dxa"/>
          </w:tcPr>
          <w:p w14:paraId="5D0D56CB" w14:textId="77777777" w:rsidR="005D65A5" w:rsidRPr="00FC059B" w:rsidRDefault="007478E0" w:rsidP="00801458">
            <w:pPr>
              <w:rPr>
                <w:rFonts w:ascii="Times New Roman" w:hAnsi="Times New Roman" w:cs="Times New Roman"/>
              </w:rPr>
            </w:pPr>
            <w:r w:rsidRPr="00FC059B">
              <w:rPr>
                <w:rFonts w:ascii="Times New Roman" w:hAnsi="Times New Roman" w:cs="Times New Roman"/>
                <w:lang w:val="en-US"/>
              </w:rPr>
              <w:t>Текущий контроль</w:t>
            </w:r>
          </w:p>
        </w:tc>
        <w:tc>
          <w:tcPr>
            <w:tcW w:w="2336" w:type="dxa"/>
          </w:tcPr>
          <w:p w14:paraId="63C78695" w14:textId="77777777" w:rsidR="005D65A5" w:rsidRPr="00FC059B" w:rsidRDefault="007478E0" w:rsidP="00801458">
            <w:pPr>
              <w:rPr>
                <w:rFonts w:ascii="Times New Roman" w:hAnsi="Times New Roman" w:cs="Times New Roman"/>
              </w:rPr>
            </w:pPr>
            <w:r w:rsidRPr="00FC059B">
              <w:rPr>
                <w:rFonts w:ascii="Times New Roman" w:hAnsi="Times New Roman" w:cs="Times New Roman"/>
              </w:rPr>
              <w:t>с помощью технических средств и информационных систем</w:t>
            </w:r>
          </w:p>
        </w:tc>
        <w:tc>
          <w:tcPr>
            <w:tcW w:w="2337" w:type="dxa"/>
          </w:tcPr>
          <w:p w14:paraId="7882DDFD" w14:textId="77777777" w:rsidR="005D65A5" w:rsidRPr="00FC059B" w:rsidRDefault="007478E0" w:rsidP="00801458">
            <w:pPr>
              <w:rPr>
                <w:rFonts w:ascii="Times New Roman" w:hAnsi="Times New Roman" w:cs="Times New Roman"/>
              </w:rPr>
            </w:pPr>
            <w:r w:rsidRPr="00FC059B">
              <w:rPr>
                <w:rFonts w:ascii="Times New Roman" w:hAnsi="Times New Roman" w:cs="Times New Roman"/>
                <w:lang w:val="en-US"/>
              </w:rPr>
              <w:t>1-4</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0087795A"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FC059B" w14:paraId="51AF6223" w14:textId="77777777" w:rsidTr="00FC059B">
        <w:tc>
          <w:tcPr>
            <w:tcW w:w="562" w:type="dxa"/>
          </w:tcPr>
          <w:p w14:paraId="19AAF1ED" w14:textId="77777777" w:rsidR="00FC059B" w:rsidRDefault="00FC059B">
            <w:pPr>
              <w:pStyle w:val="Default"/>
              <w:spacing w:after="30"/>
              <w:jc w:val="both"/>
              <w:rPr>
                <w:sz w:val="23"/>
                <w:szCs w:val="23"/>
                <w:lang w:val="en-US"/>
              </w:rPr>
            </w:pPr>
          </w:p>
        </w:tc>
        <w:tc>
          <w:tcPr>
            <w:tcW w:w="8783" w:type="dxa"/>
            <w:hideMark/>
          </w:tcPr>
          <w:p w14:paraId="4E0FDD73" w14:textId="77777777" w:rsidR="00FC059B" w:rsidRDefault="00FC059B">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FC059B" w14:paraId="0267C479" w14:textId="77777777" w:rsidTr="00801458">
        <w:tc>
          <w:tcPr>
            <w:tcW w:w="2500" w:type="pct"/>
          </w:tcPr>
          <w:p w14:paraId="37F699C9" w14:textId="77777777" w:rsidR="00B8237E" w:rsidRPr="00FC059B" w:rsidRDefault="00B8237E" w:rsidP="00801458">
            <w:pPr>
              <w:jc w:val="center"/>
              <w:rPr>
                <w:rFonts w:ascii="Times New Roman" w:hAnsi="Times New Roman" w:cs="Times New Roman"/>
                <w:b/>
              </w:rPr>
            </w:pPr>
            <w:r w:rsidRPr="00FC059B">
              <w:rPr>
                <w:rFonts w:ascii="Times New Roman" w:hAnsi="Times New Roman" w:cs="Times New Roman"/>
                <w:b/>
              </w:rPr>
              <w:t>Наименования самостоятельной работы</w:t>
            </w:r>
          </w:p>
        </w:tc>
        <w:tc>
          <w:tcPr>
            <w:tcW w:w="2500" w:type="pct"/>
          </w:tcPr>
          <w:p w14:paraId="0A769611" w14:textId="77777777" w:rsidR="00B8237E" w:rsidRPr="00FC059B" w:rsidRDefault="00B8237E" w:rsidP="00801458">
            <w:pPr>
              <w:jc w:val="center"/>
              <w:rPr>
                <w:rFonts w:ascii="Times New Roman" w:hAnsi="Times New Roman" w:cs="Times New Roman"/>
                <w:b/>
              </w:rPr>
            </w:pPr>
            <w:r w:rsidRPr="00FC059B">
              <w:rPr>
                <w:rFonts w:ascii="Times New Roman" w:hAnsi="Times New Roman" w:cs="Times New Roman"/>
                <w:b/>
              </w:rPr>
              <w:t>Номера тем</w:t>
            </w:r>
          </w:p>
        </w:tc>
      </w:tr>
      <w:tr w:rsidR="00B8237E" w:rsidRPr="00FC059B" w14:paraId="3F240151" w14:textId="77777777" w:rsidTr="00801458">
        <w:tc>
          <w:tcPr>
            <w:tcW w:w="2500" w:type="pct"/>
          </w:tcPr>
          <w:p w14:paraId="61E91592" w14:textId="61A0874C" w:rsidR="00B8237E" w:rsidRPr="00FC059B" w:rsidRDefault="00B8237E" w:rsidP="00801458">
            <w:pPr>
              <w:rPr>
                <w:rFonts w:ascii="Times New Roman" w:hAnsi="Times New Roman" w:cs="Times New Roman"/>
              </w:rPr>
            </w:pPr>
            <w:r w:rsidRPr="00FC059B">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FC059B" w:rsidRDefault="005C548A" w:rsidP="00801458">
            <w:pPr>
              <w:rPr>
                <w:rFonts w:ascii="Times New Roman" w:hAnsi="Times New Roman" w:cs="Times New Roman"/>
              </w:rPr>
            </w:pPr>
            <w:r w:rsidRPr="00FC059B">
              <w:rPr>
                <w:rFonts w:ascii="Times New Roman" w:hAnsi="Times New Roman" w:cs="Times New Roman"/>
                <w:lang w:val="en-US"/>
              </w:rPr>
              <w:t>1-4</w:t>
            </w:r>
          </w:p>
        </w:tc>
      </w:tr>
      <w:tr w:rsidR="00B8237E" w:rsidRPr="00FC059B" w14:paraId="05E7CD06" w14:textId="77777777" w:rsidTr="00801458">
        <w:tc>
          <w:tcPr>
            <w:tcW w:w="2500" w:type="pct"/>
          </w:tcPr>
          <w:p w14:paraId="286E85B8" w14:textId="77777777" w:rsidR="00B8237E" w:rsidRPr="00FC059B" w:rsidRDefault="00B8237E" w:rsidP="00801458">
            <w:pPr>
              <w:rPr>
                <w:rFonts w:ascii="Times New Roman" w:hAnsi="Times New Roman" w:cs="Times New Roman"/>
              </w:rPr>
            </w:pPr>
            <w:r w:rsidRPr="00FC059B">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330C9CCA" w14:textId="77777777" w:rsidR="00B8237E" w:rsidRPr="00FC059B" w:rsidRDefault="005C548A" w:rsidP="00801458">
            <w:pPr>
              <w:rPr>
                <w:rFonts w:ascii="Times New Roman" w:hAnsi="Times New Roman" w:cs="Times New Roman"/>
              </w:rPr>
            </w:pPr>
            <w:r w:rsidRPr="00FC059B">
              <w:rPr>
                <w:rFonts w:ascii="Times New Roman" w:hAnsi="Times New Roman" w:cs="Times New Roman"/>
                <w:lang w:val="en-US"/>
              </w:rPr>
              <w:t>2-4</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r w:rsidRPr="00142518">
        <w:rPr>
          <w:rFonts w:ascii="Times New Roman" w:hAnsi="Times New Roman" w:cs="Times New Roman"/>
          <w:b/>
          <w:bCs/>
          <w:color w:val="000000"/>
          <w:sz w:val="28"/>
          <w:szCs w:val="28"/>
        </w:rPr>
        <w:t>балльно-рейтинговая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FC059B">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FC059B">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FC059B">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FC059B">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FC059B">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FC059B">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FC059B">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FC059B">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BD6882" w14:textId="77777777" w:rsidR="00F72EA8" w:rsidRDefault="00F72EA8" w:rsidP="00315CA6">
      <w:pPr>
        <w:spacing w:after="0" w:line="240" w:lineRule="auto"/>
      </w:pPr>
      <w:r>
        <w:separator/>
      </w:r>
    </w:p>
  </w:endnote>
  <w:endnote w:type="continuationSeparator" w:id="0">
    <w:p w14:paraId="72B6A6A5" w14:textId="77777777" w:rsidR="00F72EA8" w:rsidRDefault="00F72EA8"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477693">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913F72" w14:textId="77777777" w:rsidR="00F72EA8" w:rsidRDefault="00F72EA8" w:rsidP="00315CA6">
      <w:pPr>
        <w:spacing w:after="0" w:line="240" w:lineRule="auto"/>
      </w:pPr>
      <w:r>
        <w:separator/>
      </w:r>
    </w:p>
  </w:footnote>
  <w:footnote w:type="continuationSeparator" w:id="0">
    <w:p w14:paraId="67186629" w14:textId="77777777" w:rsidR="00F72EA8" w:rsidRDefault="00F72EA8"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3F1935"/>
    <w:rsid w:val="00405FE5"/>
    <w:rsid w:val="004063C6"/>
    <w:rsid w:val="0041061D"/>
    <w:rsid w:val="00433B9E"/>
    <w:rsid w:val="004475DA"/>
    <w:rsid w:val="004535A3"/>
    <w:rsid w:val="00453EB6"/>
    <w:rsid w:val="004619CB"/>
    <w:rsid w:val="00466076"/>
    <w:rsid w:val="00477693"/>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2EA8"/>
    <w:rsid w:val="00F747E9"/>
    <w:rsid w:val="00F80C01"/>
    <w:rsid w:val="00F92531"/>
    <w:rsid w:val="00F9632F"/>
    <w:rsid w:val="00F973C5"/>
    <w:rsid w:val="00FA6960"/>
    <w:rsid w:val="00FA75BA"/>
    <w:rsid w:val="00FC059B"/>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21684587">
      <w:bodyDiv w:val="1"/>
      <w:marLeft w:val="0"/>
      <w:marRight w:val="0"/>
      <w:marTop w:val="0"/>
      <w:marBottom w:val="0"/>
      <w:divBdr>
        <w:top w:val="none" w:sz="0" w:space="0" w:color="auto"/>
        <w:left w:val="none" w:sz="0" w:space="0" w:color="auto"/>
        <w:bottom w:val="none" w:sz="0" w:space="0" w:color="auto"/>
        <w:right w:val="none" w:sz="0" w:space="0" w:color="auto"/>
      </w:divBdr>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1726752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opac.unecon.ru/elibrary/ucheb/%D0%A6%D0%B8%D1%84%D1%80%D0%BE%D0%B2%D1%8B%D0%B5%20%D1%82%D0%B5%D1%85%D0%BD%D0%BE%D0%BB%D0%BE%D0%B3%D0%B8%D0%B8%20%D0%B2%20%D1%81%D0%B8%D1%81%D1%82%D0%B5%D0%BC%D0%B5_23.pdf%20"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opac.unecon.ru/elibrary/2015/ucheb/%D0%98%D0%BD%D1%84%D0%BE%D1%80%D0%BC%D0%B0%D1%86%D0%B8%D0%BE%D0%BD%D0%BD%D1%8B%D0%B5%20%D1%81%D0%B8%D1%81%D1%82%D0%B5%D0%BC%D1%8B%20%D1%83%D0%BF%D1%80%D0%B0%D0%B2%D0%BB%D0%B5%D0%BD%D1%87%D0%B5%D1%81%D0%BA%D0%BE%D0%B3%D0%BE.pdf"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code/56026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129468-9F3E-424C-A61D-69DE92FC8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3381</Words>
  <Characters>19277</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2026-03-02T14:01:00Z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